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C50D2F" w14:textId="77777777" w:rsidR="00103F5D" w:rsidRDefault="00103F5D" w:rsidP="00C61688">
      <w:pPr>
        <w:jc w:val="center"/>
        <w:rPr>
          <w:rFonts w:cs="Calibri"/>
          <w:b/>
        </w:rPr>
      </w:pPr>
      <w:bookmarkStart w:id="0" w:name="_GoBack"/>
      <w:bookmarkEnd w:id="0"/>
    </w:p>
    <w:p w14:paraId="6897C061" w14:textId="77777777" w:rsidR="00C61688" w:rsidRDefault="005A38F6" w:rsidP="00C61688">
      <w:pPr>
        <w:jc w:val="center"/>
        <w:rPr>
          <w:rFonts w:cs="Calibri"/>
          <w:b/>
        </w:rPr>
      </w:pPr>
      <w:r>
        <w:rPr>
          <w:rFonts w:cs="Calibri"/>
          <w:b/>
        </w:rPr>
        <w:t>LEP Strategy Committee</w:t>
      </w:r>
    </w:p>
    <w:p w14:paraId="20BC3044" w14:textId="77777777" w:rsidR="00B016D1" w:rsidRPr="00B016D1" w:rsidRDefault="00B016D1" w:rsidP="00C61688">
      <w:pPr>
        <w:jc w:val="center"/>
        <w:rPr>
          <w:rFonts w:cs="Calibri"/>
          <w:b/>
          <w:sz w:val="28"/>
          <w:szCs w:val="28"/>
        </w:rPr>
      </w:pPr>
      <w:r w:rsidRPr="00B016D1">
        <w:rPr>
          <w:rFonts w:cs="Calibri"/>
          <w:b/>
          <w:sz w:val="28"/>
          <w:szCs w:val="28"/>
        </w:rPr>
        <w:t>MINUTES</w:t>
      </w:r>
      <w:r w:rsidR="00DF2E6A">
        <w:rPr>
          <w:rFonts w:cs="Calibri"/>
          <w:b/>
          <w:sz w:val="28"/>
          <w:szCs w:val="28"/>
        </w:rPr>
        <w:t xml:space="preserve"> (DRAFT)</w:t>
      </w:r>
    </w:p>
    <w:p w14:paraId="33C4D3DD" w14:textId="4BB66D11" w:rsidR="00222A78" w:rsidRDefault="006D18D8" w:rsidP="00242E96">
      <w:pPr>
        <w:jc w:val="center"/>
        <w:rPr>
          <w:rFonts w:cs="Calibri"/>
          <w:sz w:val="22"/>
          <w:szCs w:val="22"/>
        </w:rPr>
      </w:pPr>
      <w:r>
        <w:rPr>
          <w:rFonts w:cs="Calibri"/>
          <w:sz w:val="22"/>
          <w:szCs w:val="22"/>
        </w:rPr>
        <w:t xml:space="preserve">Meeting Held: </w:t>
      </w:r>
      <w:r w:rsidR="00BE504E">
        <w:rPr>
          <w:rFonts w:cs="Calibri"/>
          <w:sz w:val="22"/>
          <w:szCs w:val="22"/>
        </w:rPr>
        <w:t>20</w:t>
      </w:r>
      <w:r w:rsidR="00BE504E" w:rsidRPr="00BE504E">
        <w:rPr>
          <w:rFonts w:cs="Calibri"/>
          <w:sz w:val="22"/>
          <w:szCs w:val="22"/>
          <w:vertAlign w:val="superscript"/>
        </w:rPr>
        <w:t>th</w:t>
      </w:r>
      <w:r w:rsidR="00BE504E">
        <w:rPr>
          <w:rFonts w:cs="Calibri"/>
          <w:sz w:val="22"/>
          <w:szCs w:val="22"/>
        </w:rPr>
        <w:t xml:space="preserve"> </w:t>
      </w:r>
      <w:r w:rsidR="00310D92">
        <w:rPr>
          <w:rFonts w:cs="Calibri"/>
          <w:sz w:val="22"/>
          <w:szCs w:val="22"/>
        </w:rPr>
        <w:t>December</w:t>
      </w:r>
      <w:r w:rsidR="00BE504E">
        <w:rPr>
          <w:rFonts w:cs="Calibri"/>
          <w:sz w:val="22"/>
          <w:szCs w:val="22"/>
        </w:rPr>
        <w:t xml:space="preserve"> </w:t>
      </w:r>
      <w:r w:rsidR="00D00685">
        <w:rPr>
          <w:rFonts w:cs="Calibri"/>
          <w:sz w:val="22"/>
          <w:szCs w:val="22"/>
        </w:rPr>
        <w:t>2019</w:t>
      </w:r>
    </w:p>
    <w:p w14:paraId="4FC6A855" w14:textId="40DEBC6B" w:rsidR="00C61688" w:rsidRPr="003A6797" w:rsidRDefault="00BE504E" w:rsidP="00242E96">
      <w:pPr>
        <w:jc w:val="center"/>
        <w:rPr>
          <w:sz w:val="22"/>
          <w:szCs w:val="22"/>
        </w:rPr>
      </w:pPr>
      <w:r>
        <w:rPr>
          <w:rFonts w:cs="Calibri"/>
          <w:sz w:val="22"/>
          <w:szCs w:val="22"/>
        </w:rPr>
        <w:t>LEP Board Room</w:t>
      </w:r>
      <w:r w:rsidR="00D00685">
        <w:rPr>
          <w:rFonts w:cs="Calibri"/>
          <w:sz w:val="22"/>
          <w:szCs w:val="22"/>
        </w:rPr>
        <w:t xml:space="preserve">, </w:t>
      </w:r>
      <w:r w:rsidR="00186E7F">
        <w:rPr>
          <w:rFonts w:cs="Calibri"/>
          <w:sz w:val="22"/>
          <w:szCs w:val="22"/>
        </w:rPr>
        <w:t>Wyvern House, Winsford</w:t>
      </w:r>
    </w:p>
    <w:p w14:paraId="1334AEC1" w14:textId="77777777" w:rsidR="00C61688" w:rsidRDefault="00C61688" w:rsidP="00C61688">
      <w:pPr>
        <w:jc w:val="center"/>
        <w:rPr>
          <w:rFonts w:cs="Calibri"/>
          <w:b/>
          <w:sz w:val="16"/>
          <w:szCs w:val="16"/>
        </w:rPr>
      </w:pPr>
    </w:p>
    <w:p w14:paraId="6720EED6" w14:textId="77777777" w:rsidR="009023BF" w:rsidRDefault="009023BF" w:rsidP="00C61688">
      <w:pPr>
        <w:jc w:val="center"/>
        <w:rPr>
          <w:rFonts w:cs="Calibri"/>
          <w:b/>
          <w:sz w:val="16"/>
          <w:szCs w:val="16"/>
        </w:rPr>
      </w:pPr>
    </w:p>
    <w:p w14:paraId="757787F1" w14:textId="77777777" w:rsidR="00B016D1" w:rsidRPr="00D343C2" w:rsidRDefault="00B016D1" w:rsidP="00B016D1">
      <w:pPr>
        <w:jc w:val="both"/>
        <w:rPr>
          <w:rFonts w:cstheme="minorHAnsi"/>
          <w:b/>
          <w:sz w:val="22"/>
          <w:szCs w:val="22"/>
        </w:rPr>
      </w:pPr>
      <w:r w:rsidRPr="00D343C2">
        <w:rPr>
          <w:rFonts w:cstheme="minorHAnsi"/>
          <w:b/>
          <w:sz w:val="22"/>
          <w:szCs w:val="22"/>
        </w:rPr>
        <w:t>Present:</w:t>
      </w:r>
    </w:p>
    <w:p w14:paraId="556726E9" w14:textId="59ED15BD" w:rsidR="00600757" w:rsidRDefault="00A13141"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Robert Mee (Chair)</w:t>
      </w:r>
      <w:r>
        <w:rPr>
          <w:rFonts w:asciiTheme="minorHAnsi" w:hAnsiTheme="minorHAnsi" w:cstheme="minorHAnsi"/>
          <w:sz w:val="22"/>
          <w:szCs w:val="22"/>
        </w:rPr>
        <w:tab/>
      </w:r>
      <w:r>
        <w:rPr>
          <w:rFonts w:asciiTheme="minorHAnsi" w:hAnsiTheme="minorHAnsi" w:cstheme="minorHAnsi"/>
          <w:sz w:val="22"/>
          <w:szCs w:val="22"/>
        </w:rPr>
        <w:tab/>
      </w:r>
      <w:r w:rsidR="00BE504E">
        <w:rPr>
          <w:rFonts w:asciiTheme="minorHAnsi" w:hAnsiTheme="minorHAnsi" w:cstheme="minorHAnsi"/>
          <w:sz w:val="22"/>
          <w:szCs w:val="22"/>
        </w:rPr>
        <w:t>Nicola Dunbar</w:t>
      </w:r>
      <w:r w:rsidR="00610468">
        <w:rPr>
          <w:rFonts w:asciiTheme="minorHAnsi" w:hAnsiTheme="minorHAnsi" w:cstheme="minorHAnsi"/>
          <w:sz w:val="22"/>
          <w:szCs w:val="22"/>
        </w:rPr>
        <w:t xml:space="preserve"> </w:t>
      </w:r>
      <w:r>
        <w:rPr>
          <w:rFonts w:asciiTheme="minorHAnsi" w:hAnsiTheme="minorHAnsi" w:cstheme="minorHAnsi"/>
          <w:sz w:val="22"/>
          <w:szCs w:val="22"/>
        </w:rPr>
        <w:tab/>
      </w:r>
      <w:r w:rsidR="00600757">
        <w:rPr>
          <w:rFonts w:asciiTheme="minorHAnsi" w:hAnsiTheme="minorHAnsi" w:cstheme="minorHAnsi"/>
          <w:sz w:val="22"/>
          <w:szCs w:val="22"/>
        </w:rPr>
        <w:tab/>
      </w:r>
      <w:r w:rsidR="00600757">
        <w:rPr>
          <w:rFonts w:asciiTheme="minorHAnsi" w:hAnsiTheme="minorHAnsi" w:cstheme="minorHAnsi"/>
          <w:sz w:val="22"/>
          <w:szCs w:val="22"/>
        </w:rPr>
        <w:tab/>
      </w:r>
      <w:r w:rsidR="003E147B">
        <w:rPr>
          <w:rFonts w:asciiTheme="minorHAnsi" w:hAnsiTheme="minorHAnsi" w:cstheme="minorHAnsi"/>
          <w:sz w:val="22"/>
          <w:szCs w:val="22"/>
        </w:rPr>
        <w:t>Philip Cox</w:t>
      </w:r>
      <w:r w:rsidR="00212505">
        <w:rPr>
          <w:rFonts w:asciiTheme="minorHAnsi" w:hAnsiTheme="minorHAnsi" w:cstheme="minorHAnsi"/>
          <w:sz w:val="22"/>
          <w:szCs w:val="22"/>
        </w:rPr>
        <w:t xml:space="preserve"> </w:t>
      </w:r>
      <w:r w:rsidR="00610468">
        <w:rPr>
          <w:rFonts w:asciiTheme="minorHAnsi" w:hAnsiTheme="minorHAnsi" w:cstheme="minorHAnsi"/>
          <w:sz w:val="22"/>
          <w:szCs w:val="22"/>
        </w:rPr>
        <w:tab/>
      </w:r>
      <w:r w:rsidR="00610468">
        <w:rPr>
          <w:rFonts w:asciiTheme="minorHAnsi" w:hAnsiTheme="minorHAnsi" w:cstheme="minorHAnsi"/>
          <w:sz w:val="22"/>
          <w:szCs w:val="22"/>
        </w:rPr>
        <w:tab/>
      </w:r>
      <w:r w:rsidR="00610468">
        <w:rPr>
          <w:rFonts w:asciiTheme="minorHAnsi" w:hAnsiTheme="minorHAnsi" w:cstheme="minorHAnsi"/>
          <w:sz w:val="22"/>
          <w:szCs w:val="22"/>
        </w:rPr>
        <w:tab/>
      </w:r>
    </w:p>
    <w:p w14:paraId="56EAEA78" w14:textId="1800D374" w:rsidR="00D00685" w:rsidRDefault="00BE504E"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Graeme Bristow</w:t>
      </w:r>
      <w:r w:rsidR="00186E7F">
        <w:rPr>
          <w:rFonts w:asciiTheme="minorHAnsi" w:hAnsiTheme="minorHAnsi" w:cstheme="minorHAnsi"/>
          <w:sz w:val="22"/>
          <w:szCs w:val="22"/>
        </w:rPr>
        <w:tab/>
      </w:r>
      <w:r w:rsidR="00186E7F">
        <w:rPr>
          <w:rFonts w:asciiTheme="minorHAnsi" w:hAnsiTheme="minorHAnsi" w:cstheme="minorHAnsi"/>
          <w:sz w:val="22"/>
          <w:szCs w:val="22"/>
        </w:rPr>
        <w:tab/>
      </w:r>
      <w:r w:rsidR="00D00685">
        <w:rPr>
          <w:rFonts w:asciiTheme="minorHAnsi" w:hAnsiTheme="minorHAnsi" w:cstheme="minorHAnsi"/>
          <w:sz w:val="22"/>
          <w:szCs w:val="22"/>
        </w:rPr>
        <w:t>Robert Davis</w:t>
      </w:r>
      <w:r w:rsidR="00D00685">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212505">
        <w:rPr>
          <w:rFonts w:asciiTheme="minorHAnsi" w:hAnsiTheme="minorHAnsi" w:cstheme="minorHAnsi"/>
          <w:sz w:val="22"/>
          <w:szCs w:val="22"/>
        </w:rPr>
        <w:t>Steve Park</w:t>
      </w:r>
      <w:r w:rsidR="00310D92">
        <w:rPr>
          <w:rFonts w:asciiTheme="minorHAnsi" w:hAnsiTheme="minorHAnsi" w:cstheme="minorHAnsi"/>
          <w:sz w:val="22"/>
          <w:szCs w:val="22"/>
        </w:rPr>
        <w:t xml:space="preserve"> </w:t>
      </w:r>
      <w:r w:rsidR="00D00685">
        <w:rPr>
          <w:rFonts w:asciiTheme="minorHAnsi" w:hAnsiTheme="minorHAnsi" w:cstheme="minorHAnsi"/>
          <w:sz w:val="22"/>
          <w:szCs w:val="22"/>
        </w:rPr>
        <w:tab/>
      </w:r>
      <w:r w:rsidR="00D00685">
        <w:rPr>
          <w:rFonts w:asciiTheme="minorHAnsi" w:hAnsiTheme="minorHAnsi" w:cstheme="minorHAnsi"/>
          <w:sz w:val="22"/>
          <w:szCs w:val="22"/>
        </w:rPr>
        <w:tab/>
      </w:r>
      <w:r w:rsidR="00D00685">
        <w:rPr>
          <w:rFonts w:asciiTheme="minorHAnsi" w:hAnsiTheme="minorHAnsi" w:cstheme="minorHAnsi"/>
          <w:sz w:val="22"/>
          <w:szCs w:val="22"/>
        </w:rPr>
        <w:tab/>
      </w:r>
    </w:p>
    <w:p w14:paraId="6833B311" w14:textId="52ED896C" w:rsidR="00D414D3" w:rsidRDefault="00D0068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Peter Skates</w:t>
      </w:r>
      <w:r w:rsidR="00A13141">
        <w:rPr>
          <w:rFonts w:asciiTheme="minorHAnsi" w:hAnsiTheme="minorHAnsi" w:cstheme="minorHAnsi"/>
          <w:sz w:val="22"/>
          <w:szCs w:val="22"/>
        </w:rPr>
        <w:tab/>
      </w:r>
      <w:r w:rsidR="00A13141">
        <w:rPr>
          <w:rFonts w:asciiTheme="minorHAnsi" w:hAnsiTheme="minorHAnsi" w:cstheme="minorHAnsi"/>
          <w:sz w:val="22"/>
          <w:szCs w:val="22"/>
        </w:rPr>
        <w:tab/>
      </w:r>
      <w:r w:rsidR="00A13141">
        <w:rPr>
          <w:rFonts w:asciiTheme="minorHAnsi" w:hAnsiTheme="minorHAnsi" w:cstheme="minorHAnsi"/>
          <w:sz w:val="22"/>
          <w:szCs w:val="22"/>
        </w:rPr>
        <w:tab/>
      </w:r>
      <w:r w:rsidR="00D414D3">
        <w:rPr>
          <w:rFonts w:asciiTheme="minorHAnsi" w:hAnsiTheme="minorHAnsi" w:cstheme="minorHAnsi"/>
          <w:sz w:val="22"/>
          <w:szCs w:val="22"/>
        </w:rPr>
        <w:t>Andy Hulme</w:t>
      </w:r>
      <w:r w:rsidR="00763E07">
        <w:rPr>
          <w:rFonts w:asciiTheme="minorHAnsi" w:hAnsiTheme="minorHAnsi" w:cstheme="minorHAnsi"/>
          <w:sz w:val="22"/>
          <w:szCs w:val="22"/>
        </w:rPr>
        <w:tab/>
      </w:r>
      <w:r w:rsidR="00763E07">
        <w:rPr>
          <w:rFonts w:asciiTheme="minorHAnsi" w:hAnsiTheme="minorHAnsi" w:cstheme="minorHAnsi"/>
          <w:sz w:val="22"/>
          <w:szCs w:val="22"/>
        </w:rPr>
        <w:tab/>
      </w:r>
      <w:r w:rsidR="00763E07">
        <w:rPr>
          <w:rFonts w:asciiTheme="minorHAnsi" w:hAnsiTheme="minorHAnsi" w:cstheme="minorHAnsi"/>
          <w:sz w:val="22"/>
          <w:szCs w:val="22"/>
        </w:rPr>
        <w:tab/>
      </w:r>
      <w:r w:rsidR="00212505">
        <w:rPr>
          <w:rFonts w:asciiTheme="minorHAnsi" w:hAnsiTheme="minorHAnsi" w:cstheme="minorHAnsi"/>
          <w:sz w:val="22"/>
          <w:szCs w:val="22"/>
        </w:rPr>
        <w:t>Charlie Seward</w:t>
      </w:r>
    </w:p>
    <w:p w14:paraId="7DBDC527" w14:textId="48BA0EA8" w:rsidR="00212505" w:rsidRPr="000868FD" w:rsidRDefault="00212505" w:rsidP="00610468">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John Downes</w:t>
      </w:r>
    </w:p>
    <w:p w14:paraId="22697D34" w14:textId="77777777" w:rsidR="00AB0F07" w:rsidRPr="00FC4CFB" w:rsidRDefault="00AB0F07" w:rsidP="00AB0F07">
      <w:pPr>
        <w:jc w:val="both"/>
        <w:rPr>
          <w:rFonts w:cstheme="minorHAnsi"/>
          <w:sz w:val="22"/>
          <w:szCs w:val="22"/>
          <w:highlight w:val="yellow"/>
        </w:rPr>
      </w:pPr>
    </w:p>
    <w:p w14:paraId="69B68039" w14:textId="77777777" w:rsidR="00A13141" w:rsidRDefault="00B016D1" w:rsidP="00CA67B3">
      <w:pPr>
        <w:pStyle w:val="ACEBodyText"/>
        <w:spacing w:line="240" w:lineRule="auto"/>
        <w:rPr>
          <w:rFonts w:asciiTheme="minorHAnsi" w:hAnsiTheme="minorHAnsi" w:cstheme="minorHAnsi"/>
          <w:sz w:val="22"/>
          <w:szCs w:val="22"/>
          <w:lang w:eastAsia="en-US"/>
        </w:rPr>
      </w:pPr>
      <w:r w:rsidRPr="004B1A96">
        <w:rPr>
          <w:rFonts w:asciiTheme="minorHAnsi" w:hAnsiTheme="minorHAnsi" w:cstheme="minorHAnsi"/>
          <w:b/>
          <w:sz w:val="22"/>
          <w:szCs w:val="22"/>
          <w:lang w:eastAsia="en-US"/>
        </w:rPr>
        <w:t>Apologies:</w:t>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r w:rsidRPr="004B1A96">
        <w:rPr>
          <w:rFonts w:asciiTheme="minorHAnsi" w:hAnsiTheme="minorHAnsi" w:cstheme="minorHAnsi"/>
          <w:sz w:val="22"/>
          <w:szCs w:val="22"/>
          <w:lang w:eastAsia="en-US"/>
        </w:rPr>
        <w:tab/>
      </w:r>
    </w:p>
    <w:p w14:paraId="7F5E1DA0" w14:textId="0D1FD46A" w:rsidR="003E147B" w:rsidRDefault="00212505" w:rsidP="00CA67B3">
      <w:pPr>
        <w:pStyle w:val="ACEBodyText"/>
        <w:spacing w:line="240" w:lineRule="auto"/>
        <w:rPr>
          <w:rFonts w:asciiTheme="minorHAnsi" w:hAnsiTheme="minorHAnsi" w:cstheme="minorHAnsi"/>
          <w:sz w:val="22"/>
          <w:szCs w:val="22"/>
          <w:lang w:eastAsia="en-US"/>
        </w:rPr>
      </w:pPr>
      <w:r>
        <w:rPr>
          <w:rFonts w:asciiTheme="minorHAnsi" w:hAnsiTheme="minorHAnsi" w:cstheme="minorHAnsi"/>
          <w:sz w:val="22"/>
          <w:szCs w:val="22"/>
        </w:rPr>
        <w:t>Frank Jordan</w:t>
      </w:r>
      <w:r w:rsidR="00BE504E">
        <w:rPr>
          <w:rFonts w:asciiTheme="minorHAnsi" w:hAnsiTheme="minorHAnsi" w:cstheme="minorHAnsi"/>
          <w:sz w:val="22"/>
          <w:szCs w:val="22"/>
          <w:lang w:eastAsia="en-US"/>
        </w:rPr>
        <w:tab/>
      </w:r>
      <w:r w:rsidR="00BE504E">
        <w:rPr>
          <w:rFonts w:asciiTheme="minorHAnsi" w:hAnsiTheme="minorHAnsi" w:cstheme="minorHAnsi"/>
          <w:sz w:val="22"/>
          <w:szCs w:val="22"/>
          <w:lang w:eastAsia="en-US"/>
        </w:rPr>
        <w:tab/>
      </w:r>
      <w:r w:rsidR="00BE504E">
        <w:rPr>
          <w:rFonts w:asciiTheme="minorHAnsi" w:hAnsiTheme="minorHAnsi" w:cstheme="minorHAnsi"/>
          <w:sz w:val="22"/>
          <w:szCs w:val="22"/>
          <w:lang w:eastAsia="en-US"/>
        </w:rPr>
        <w:tab/>
      </w:r>
      <w:r w:rsidR="00CF0EFB">
        <w:rPr>
          <w:rFonts w:asciiTheme="minorHAnsi" w:hAnsiTheme="minorHAnsi" w:cstheme="minorHAnsi"/>
          <w:sz w:val="22"/>
          <w:szCs w:val="22"/>
        </w:rPr>
        <w:tab/>
      </w:r>
      <w:r w:rsidR="00CF0EFB">
        <w:rPr>
          <w:rFonts w:asciiTheme="minorHAnsi" w:hAnsiTheme="minorHAnsi" w:cstheme="minorHAnsi"/>
          <w:sz w:val="22"/>
          <w:szCs w:val="22"/>
        </w:rPr>
        <w:tab/>
      </w:r>
      <w:r w:rsidR="00CF0EFB">
        <w:rPr>
          <w:rFonts w:asciiTheme="minorHAnsi" w:hAnsiTheme="minorHAnsi" w:cstheme="minorHAnsi"/>
          <w:sz w:val="22"/>
          <w:szCs w:val="22"/>
        </w:rPr>
        <w:tab/>
      </w:r>
    </w:p>
    <w:p w14:paraId="3D78A2AB" w14:textId="77777777" w:rsidR="00186E7F" w:rsidRDefault="00186E7F" w:rsidP="00CA67B3">
      <w:pPr>
        <w:pStyle w:val="ACEBodyText"/>
        <w:spacing w:line="240" w:lineRule="auto"/>
        <w:rPr>
          <w:rFonts w:asciiTheme="minorHAnsi" w:hAnsiTheme="minorHAnsi" w:cstheme="minorHAnsi"/>
          <w:sz w:val="22"/>
          <w:szCs w:val="22"/>
        </w:rPr>
      </w:pPr>
    </w:p>
    <w:p w14:paraId="5805457F" w14:textId="77777777" w:rsidR="00186E7F" w:rsidRPr="00186E7F" w:rsidRDefault="00186E7F" w:rsidP="00CA67B3">
      <w:pPr>
        <w:pStyle w:val="ACEBodyText"/>
        <w:spacing w:line="240" w:lineRule="auto"/>
        <w:rPr>
          <w:rFonts w:asciiTheme="minorHAnsi" w:hAnsiTheme="minorHAnsi" w:cstheme="minorHAnsi"/>
          <w:b/>
          <w:sz w:val="22"/>
          <w:szCs w:val="22"/>
        </w:rPr>
      </w:pPr>
      <w:r w:rsidRPr="00186E7F">
        <w:rPr>
          <w:rFonts w:asciiTheme="minorHAnsi" w:hAnsiTheme="minorHAnsi" w:cstheme="minorHAnsi"/>
          <w:b/>
          <w:sz w:val="22"/>
          <w:szCs w:val="22"/>
        </w:rPr>
        <w:t>Attending:</w:t>
      </w:r>
    </w:p>
    <w:p w14:paraId="31197CB3" w14:textId="79456F27" w:rsidR="00A13141" w:rsidRDefault="00212505" w:rsidP="00CA67B3">
      <w:pPr>
        <w:pStyle w:val="ACEBodyText"/>
        <w:spacing w:line="240" w:lineRule="auto"/>
        <w:rPr>
          <w:rFonts w:asciiTheme="minorHAnsi" w:hAnsiTheme="minorHAnsi" w:cstheme="minorHAnsi"/>
          <w:sz w:val="22"/>
          <w:szCs w:val="22"/>
        </w:rPr>
      </w:pPr>
      <w:r>
        <w:rPr>
          <w:rFonts w:asciiTheme="minorHAnsi" w:hAnsiTheme="minorHAnsi" w:cstheme="minorHAnsi"/>
          <w:sz w:val="22"/>
          <w:szCs w:val="22"/>
        </w:rPr>
        <w:t>Pat Jackson (AI3 only)</w:t>
      </w:r>
    </w:p>
    <w:p w14:paraId="30744220" w14:textId="77777777" w:rsidR="00D31983" w:rsidRDefault="00D31983" w:rsidP="00B016D1">
      <w:pPr>
        <w:pBdr>
          <w:bottom w:val="single" w:sz="4" w:space="1" w:color="auto"/>
        </w:pBdr>
        <w:jc w:val="both"/>
        <w:rPr>
          <w:rFonts w:cstheme="minorHAnsi"/>
          <w:sz w:val="22"/>
          <w:szCs w:val="22"/>
        </w:rPr>
      </w:pPr>
    </w:p>
    <w:p w14:paraId="183C631C" w14:textId="45362462" w:rsidR="00A84A1D" w:rsidRDefault="00A84A1D" w:rsidP="00A84A1D">
      <w:pPr>
        <w:pStyle w:val="NormalWeb"/>
        <w:spacing w:before="0" w:beforeAutospacing="0" w:after="0" w:afterAutospacing="0"/>
        <w:ind w:left="180"/>
        <w:rPr>
          <w:rFonts w:asciiTheme="minorHAnsi" w:hAnsiTheme="minorHAnsi" w:cstheme="minorHAnsi"/>
          <w:b/>
          <w:sz w:val="22"/>
          <w:szCs w:val="22"/>
          <w:lang w:eastAsia="en-US"/>
        </w:rPr>
      </w:pPr>
    </w:p>
    <w:p w14:paraId="491EA349" w14:textId="0EBA0926" w:rsidR="00A84A1D" w:rsidRDefault="00A84A1D" w:rsidP="00A84A1D">
      <w:pPr>
        <w:pStyle w:val="NormalWeb"/>
        <w:spacing w:before="0" w:beforeAutospacing="0" w:after="0" w:afterAutospacing="0"/>
        <w:rPr>
          <w:rFonts w:ascii="Calibri" w:hAnsi="Calibri" w:cs="Calibri"/>
          <w:b/>
          <w:sz w:val="22"/>
          <w:szCs w:val="22"/>
        </w:rPr>
      </w:pPr>
      <w:r>
        <w:rPr>
          <w:rFonts w:ascii="Calibri" w:hAnsi="Calibri" w:cs="Calibri"/>
          <w:b/>
          <w:sz w:val="22"/>
          <w:szCs w:val="22"/>
        </w:rPr>
        <w:t xml:space="preserve">Agenda Item 1: </w:t>
      </w:r>
      <w:r w:rsidR="00BE504E">
        <w:rPr>
          <w:rFonts w:ascii="Calibri" w:hAnsi="Calibri" w:cs="Calibri"/>
          <w:b/>
          <w:sz w:val="22"/>
          <w:szCs w:val="22"/>
        </w:rPr>
        <w:t xml:space="preserve">Welcome, Introductions &amp; </w:t>
      </w:r>
      <w:r>
        <w:rPr>
          <w:rFonts w:ascii="Calibri" w:hAnsi="Calibri" w:cs="Calibri"/>
          <w:b/>
          <w:sz w:val="22"/>
          <w:szCs w:val="22"/>
        </w:rPr>
        <w:t>Apologies</w:t>
      </w:r>
    </w:p>
    <w:p w14:paraId="67420166" w14:textId="0804D2A4"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The Chair welcomed members and guests to the meeting</w:t>
      </w:r>
      <w:r w:rsidR="00212505">
        <w:rPr>
          <w:rFonts w:ascii="Calibri" w:hAnsi="Calibri" w:cs="Calibri"/>
          <w:sz w:val="22"/>
          <w:szCs w:val="22"/>
        </w:rPr>
        <w:t>.</w:t>
      </w:r>
      <w:r w:rsidR="00310D92">
        <w:rPr>
          <w:rFonts w:ascii="Calibri" w:hAnsi="Calibri" w:cs="Calibri"/>
          <w:sz w:val="22"/>
          <w:szCs w:val="22"/>
        </w:rPr>
        <w:t xml:space="preserve"> </w:t>
      </w:r>
    </w:p>
    <w:p w14:paraId="6A3C880F" w14:textId="39F495E7" w:rsidR="00D00685" w:rsidRPr="00D00685" w:rsidRDefault="00D00685" w:rsidP="00D00685">
      <w:pPr>
        <w:pStyle w:val="NormalWeb"/>
        <w:spacing w:after="0"/>
        <w:rPr>
          <w:rFonts w:ascii="Calibri" w:hAnsi="Calibri" w:cs="Calibri"/>
          <w:sz w:val="22"/>
          <w:szCs w:val="22"/>
        </w:rPr>
      </w:pPr>
      <w:r w:rsidRPr="00D00685">
        <w:rPr>
          <w:rFonts w:ascii="Calibri" w:hAnsi="Calibri" w:cs="Calibri"/>
          <w:sz w:val="22"/>
          <w:szCs w:val="22"/>
        </w:rPr>
        <w:t xml:space="preserve">Apologies were received from </w:t>
      </w:r>
      <w:r w:rsidR="00212505">
        <w:rPr>
          <w:rFonts w:ascii="Calibri" w:hAnsi="Calibri" w:cs="Calibri"/>
          <w:sz w:val="22"/>
          <w:szCs w:val="22"/>
        </w:rPr>
        <w:t>Frank Jordan</w:t>
      </w:r>
      <w:r w:rsidR="00310D92">
        <w:rPr>
          <w:rFonts w:ascii="Calibri" w:hAnsi="Calibri" w:cs="Calibri"/>
          <w:sz w:val="22"/>
          <w:szCs w:val="22"/>
        </w:rPr>
        <w:t xml:space="preserve"> (represented by </w:t>
      </w:r>
      <w:r w:rsidR="00212505">
        <w:rPr>
          <w:rFonts w:ascii="Calibri" w:hAnsi="Calibri" w:cs="Calibri"/>
          <w:sz w:val="22"/>
          <w:szCs w:val="22"/>
        </w:rPr>
        <w:t>Peter Skates</w:t>
      </w:r>
      <w:r w:rsidR="00BE504E">
        <w:rPr>
          <w:rFonts w:ascii="Calibri" w:hAnsi="Calibri" w:cs="Calibri"/>
          <w:sz w:val="22"/>
          <w:szCs w:val="22"/>
        </w:rPr>
        <w:t>)</w:t>
      </w:r>
      <w:r w:rsidRPr="00D00685">
        <w:rPr>
          <w:rFonts w:ascii="Calibri" w:hAnsi="Calibri" w:cs="Calibri"/>
          <w:sz w:val="22"/>
          <w:szCs w:val="22"/>
        </w:rPr>
        <w:t>.</w:t>
      </w:r>
    </w:p>
    <w:p w14:paraId="6B8B40B1" w14:textId="5916D126" w:rsidR="00A84A1D" w:rsidRPr="001F5779" w:rsidRDefault="001F5779" w:rsidP="001F5779">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2: </w:t>
      </w:r>
      <w:r w:rsidR="00A84A1D">
        <w:rPr>
          <w:rFonts w:ascii="Calibri" w:eastAsia="Times New Roman" w:hAnsi="Calibri" w:cs="Calibri"/>
          <w:b/>
          <w:bCs/>
          <w:sz w:val="22"/>
          <w:szCs w:val="22"/>
        </w:rPr>
        <w:t>Declarations of Interest</w:t>
      </w:r>
    </w:p>
    <w:p w14:paraId="583DA981"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5D979B25" w14:textId="686A17D5" w:rsidR="00D86A66" w:rsidRPr="001F5779" w:rsidRDefault="00D86A66" w:rsidP="001F5779">
      <w:pPr>
        <w:rPr>
          <w:sz w:val="22"/>
        </w:rPr>
      </w:pPr>
      <w:r>
        <w:rPr>
          <w:sz w:val="22"/>
        </w:rPr>
        <w:t xml:space="preserve">Robert Davis declared a pecuniary interest in Agenda Item </w:t>
      </w:r>
      <w:r w:rsidR="00212505">
        <w:rPr>
          <w:sz w:val="22"/>
        </w:rPr>
        <w:t>6. The Committee agreed that as no financial decisions were involved in relation to this Agenda Item</w:t>
      </w:r>
      <w:r>
        <w:rPr>
          <w:sz w:val="22"/>
        </w:rPr>
        <w:t xml:space="preserve">, </w:t>
      </w:r>
      <w:r w:rsidR="00212505">
        <w:rPr>
          <w:sz w:val="22"/>
        </w:rPr>
        <w:t>that it would be appropriate for Mr Davis to remain and contribute to the discussion</w:t>
      </w:r>
      <w:r>
        <w:rPr>
          <w:sz w:val="22"/>
        </w:rPr>
        <w:t xml:space="preserve">. </w:t>
      </w:r>
    </w:p>
    <w:p w14:paraId="24AF9179" w14:textId="5117F31E" w:rsidR="00A84A1D" w:rsidRDefault="00A84A1D" w:rsidP="00A84A1D">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14:paraId="1ED698B2" w14:textId="1D80BECE" w:rsidR="00212505" w:rsidRPr="00042D8D" w:rsidRDefault="00212505" w:rsidP="00212505">
      <w:pPr>
        <w:pStyle w:val="NormalWeb"/>
        <w:spacing w:before="0" w:beforeAutospacing="0" w:after="0" w:afterAutospacing="0"/>
        <w:rPr>
          <w:rFonts w:ascii="Calibri" w:hAnsi="Calibri" w:cs="Calibri"/>
          <w:b/>
          <w:bCs/>
          <w:sz w:val="22"/>
          <w:szCs w:val="22"/>
        </w:rPr>
      </w:pPr>
      <w:r w:rsidRPr="00042D8D">
        <w:rPr>
          <w:rFonts w:ascii="Calibri" w:hAnsi="Calibri" w:cs="Calibri"/>
          <w:b/>
          <w:bCs/>
          <w:sz w:val="22"/>
          <w:szCs w:val="22"/>
        </w:rPr>
        <w:t>Agenda Item 3: Presentation – Employer Skills Board Update</w:t>
      </w:r>
    </w:p>
    <w:p w14:paraId="6F24B8AE" w14:textId="6ECDCEDD" w:rsidR="00212505" w:rsidRDefault="00212505" w:rsidP="00212505">
      <w:pPr>
        <w:pStyle w:val="NormalWeb"/>
        <w:spacing w:before="0" w:beforeAutospacing="0" w:after="0" w:afterAutospacing="0"/>
        <w:rPr>
          <w:rFonts w:ascii="Calibri" w:hAnsi="Calibri" w:cs="Calibri"/>
          <w:sz w:val="22"/>
          <w:szCs w:val="22"/>
        </w:rPr>
      </w:pPr>
    </w:p>
    <w:p w14:paraId="33B5F2E6" w14:textId="23D4EC5C" w:rsidR="00042D8D" w:rsidRDefault="00042D8D" w:rsidP="00042D8D">
      <w:r>
        <w:t xml:space="preserve">Pat Jackson, Head of Skills and Education, provided an update on the progress of delivering the priorities set out in the Education and Skills Strategy. </w:t>
      </w:r>
    </w:p>
    <w:p w14:paraId="3A7C475C" w14:textId="77777777" w:rsidR="00042D8D" w:rsidRDefault="00042D8D" w:rsidP="00042D8D"/>
    <w:p w14:paraId="66342DAE" w14:textId="425F808E" w:rsidR="00042D8D" w:rsidRDefault="00042D8D" w:rsidP="00042D8D">
      <w:r>
        <w:t xml:space="preserve">95% of secondary schools and 300 employers have now engaged in </w:t>
      </w:r>
      <w:r w:rsidRPr="00E50D4E">
        <w:rPr>
          <w:b/>
          <w:bCs/>
        </w:rPr>
        <w:t>The Pledge</w:t>
      </w:r>
      <w:r>
        <w:t>. Nine Pledge Boards are in place. The Pledge involves development of a coherent programme of activities aimed at facilitating more targeted skills advice and engagement with local employers. The programme, which is funded principally through the European Social Fund and Careers Enterprise Company, is working through Youth Federation to engage young people outside of school.</w:t>
      </w:r>
    </w:p>
    <w:p w14:paraId="285D07D2" w14:textId="77777777" w:rsidR="00042D8D" w:rsidRDefault="00042D8D" w:rsidP="00042D8D"/>
    <w:p w14:paraId="19B60E30" w14:textId="3234134B" w:rsidR="00042D8D" w:rsidRDefault="00042D8D" w:rsidP="00042D8D">
      <w:r>
        <w:lastRenderedPageBreak/>
        <w:t xml:space="preserve">Pledge Boards consist of employers, local authorities and local colleges. </w:t>
      </w:r>
    </w:p>
    <w:p w14:paraId="12D4F3AD" w14:textId="77777777" w:rsidR="00042D8D" w:rsidRDefault="00042D8D" w:rsidP="00042D8D"/>
    <w:p w14:paraId="784AF79D" w14:textId="0BB872E6" w:rsidR="00042D8D" w:rsidRDefault="00042D8D" w:rsidP="00042D8D">
      <w:r>
        <w:t xml:space="preserve">John Downes asked about the level of engagement from schools and teachers. Pat advised this was mixed. Some schools have engaged </w:t>
      </w:r>
      <w:proofErr w:type="gramStart"/>
      <w:r>
        <w:t>really quickly</w:t>
      </w:r>
      <w:proofErr w:type="gramEnd"/>
      <w:r>
        <w:t>.</w:t>
      </w:r>
    </w:p>
    <w:p w14:paraId="3E1CABCF" w14:textId="77777777" w:rsidR="00042D8D" w:rsidRDefault="00042D8D" w:rsidP="00042D8D"/>
    <w:p w14:paraId="6F0A3A5E" w14:textId="3A5A0F4A" w:rsidR="00042D8D" w:rsidRDefault="00042D8D" w:rsidP="00042D8D">
      <w:r>
        <w:t>Robert Davis recommended contact with Denise Massey at Energy Innovation Centre in Ellesmere Port (access to 2000+ SMEs).</w:t>
      </w:r>
    </w:p>
    <w:p w14:paraId="2C095530" w14:textId="77777777" w:rsidR="00042D8D" w:rsidRDefault="00042D8D" w:rsidP="00042D8D"/>
    <w:p w14:paraId="766E1D8F" w14:textId="77777777" w:rsidR="00042D8D" w:rsidRPr="00042D8D" w:rsidRDefault="00042D8D" w:rsidP="00042D8D">
      <w:pPr>
        <w:rPr>
          <w:b/>
          <w:bCs/>
          <w:i/>
          <w:iCs/>
        </w:rPr>
      </w:pPr>
      <w:r w:rsidRPr="00042D8D">
        <w:rPr>
          <w:b/>
          <w:bCs/>
          <w:i/>
          <w:iCs/>
        </w:rPr>
        <w:t>Action: Pat Jackson to share details of current Pledge Boards.</w:t>
      </w:r>
    </w:p>
    <w:p w14:paraId="00DDD206" w14:textId="77777777" w:rsidR="00042D8D" w:rsidRDefault="00042D8D" w:rsidP="00042D8D">
      <w:pPr>
        <w:rPr>
          <w:b/>
          <w:bCs/>
          <w:i/>
          <w:iCs/>
        </w:rPr>
      </w:pPr>
    </w:p>
    <w:p w14:paraId="7970E910" w14:textId="65EAEEF3" w:rsidR="00042D8D" w:rsidRPr="00042D8D" w:rsidRDefault="00042D8D" w:rsidP="00042D8D">
      <w:pPr>
        <w:rPr>
          <w:b/>
          <w:bCs/>
          <w:i/>
          <w:iCs/>
        </w:rPr>
      </w:pPr>
      <w:r w:rsidRPr="00042D8D">
        <w:rPr>
          <w:b/>
          <w:bCs/>
          <w:i/>
          <w:iCs/>
        </w:rPr>
        <w:t>Action: Pat Jackson to share programme of activity so that employers can be encouraged to get involved.</w:t>
      </w:r>
    </w:p>
    <w:p w14:paraId="4A7E2F57" w14:textId="77777777" w:rsidR="00042D8D" w:rsidRDefault="00042D8D" w:rsidP="00042D8D">
      <w:pPr>
        <w:rPr>
          <w:i/>
          <w:iCs/>
        </w:rPr>
      </w:pPr>
    </w:p>
    <w:p w14:paraId="7BA9FD3A" w14:textId="5639CD09" w:rsidR="00042D8D" w:rsidRDefault="00042D8D" w:rsidP="00042D8D">
      <w:r>
        <w:t xml:space="preserve">Cheshire and Warrington </w:t>
      </w:r>
      <w:proofErr w:type="gramStart"/>
      <w:r>
        <w:t>is</w:t>
      </w:r>
      <w:proofErr w:type="gramEnd"/>
      <w:r>
        <w:t xml:space="preserve"> one of six </w:t>
      </w:r>
      <w:r w:rsidRPr="00E50D4E">
        <w:rPr>
          <w:b/>
          <w:bCs/>
        </w:rPr>
        <w:t>Digital Skills Partnership</w:t>
      </w:r>
      <w:r>
        <w:t xml:space="preserve"> (DSP) pilots in England. There is a dedicated resource within the LEP to lead on this, working with The Pledge and Accelerate programmes. Since commencing activity last summer, the DSP has successfully worked with companies like Google who ran workshops for over 700 young people as part of a summer school programme. A Communications Plan is being developed in order to raise awareness and maximise impact.</w:t>
      </w:r>
    </w:p>
    <w:p w14:paraId="027BAE83" w14:textId="77777777" w:rsidR="00042D8D" w:rsidRDefault="00042D8D" w:rsidP="00042D8D"/>
    <w:p w14:paraId="436481FF" w14:textId="04DEC2CC" w:rsidR="00042D8D" w:rsidRDefault="00042D8D" w:rsidP="00042D8D">
      <w:r w:rsidRPr="00042D8D">
        <w:t xml:space="preserve">The </w:t>
      </w:r>
      <w:r w:rsidRPr="00655911">
        <w:rPr>
          <w:b/>
          <w:bCs/>
        </w:rPr>
        <w:t>Accelerate Programme</w:t>
      </w:r>
      <w:r>
        <w:t xml:space="preserve"> focuses on upskilling and re-skilling existing employees. It operates virtually, funded by £15m of ESF with 60% match from employers. 19,000 workers will benefit from the programme over the next three years and an initial pilot of 400 learners is starting at Bentley Motors </w:t>
      </w:r>
      <w:r w:rsidR="00F35DAF">
        <w:t>in the next few weeks</w:t>
      </w:r>
      <w:r>
        <w:t>. The programme includes three independent brokers, sat within the Growth Hub, runs through to March 2023.</w:t>
      </w:r>
    </w:p>
    <w:p w14:paraId="636CDEA2" w14:textId="77777777" w:rsidR="00042D8D" w:rsidRDefault="00042D8D" w:rsidP="00042D8D"/>
    <w:p w14:paraId="6CD63721" w14:textId="090CE6C2" w:rsidR="00042D8D" w:rsidRDefault="00042D8D" w:rsidP="00042D8D">
      <w:r>
        <w:t xml:space="preserve">Pat referenced work funded by DfE to improve data and labour market information to better inform the skills needs of the local economy and help local colleges better develop their curriculum. </w:t>
      </w:r>
    </w:p>
    <w:p w14:paraId="4EFD5EBE" w14:textId="77777777" w:rsidR="00C145DF" w:rsidRDefault="00C145DF" w:rsidP="00042D8D"/>
    <w:p w14:paraId="710DD729" w14:textId="4E16A6C1" w:rsidR="00042D8D" w:rsidRDefault="00C145DF" w:rsidP="00042D8D">
      <w:r>
        <w:t xml:space="preserve">Further practical action on skills and education has been the </w:t>
      </w:r>
      <w:r w:rsidR="00042D8D">
        <w:t>deploy</w:t>
      </w:r>
      <w:r>
        <w:t xml:space="preserve">ment by the LEP of </w:t>
      </w:r>
      <w:r w:rsidR="00042D8D">
        <w:t>£</w:t>
      </w:r>
      <w:proofErr w:type="spellStart"/>
      <w:r w:rsidR="00042D8D">
        <w:t>xm</w:t>
      </w:r>
      <w:proofErr w:type="spellEnd"/>
      <w:r w:rsidR="00042D8D">
        <w:t xml:space="preserve"> of Local Growth Fund (Skills Capital Funding) to support deployment of equipment for use to underpin digital and STEM training across the sub-region. </w:t>
      </w:r>
    </w:p>
    <w:p w14:paraId="494F7A20" w14:textId="77777777" w:rsidR="00C145DF" w:rsidRDefault="00C145DF" w:rsidP="00042D8D"/>
    <w:p w14:paraId="7E6CA5A5" w14:textId="194D99F4" w:rsidR="00A84A1D" w:rsidRDefault="001F5779" w:rsidP="001F5779">
      <w:pPr>
        <w:textAlignment w:val="center"/>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212505">
        <w:rPr>
          <w:rFonts w:ascii="Calibri" w:eastAsia="Times New Roman" w:hAnsi="Calibri" w:cs="Calibri"/>
          <w:b/>
          <w:bCs/>
          <w:sz w:val="22"/>
          <w:szCs w:val="22"/>
        </w:rPr>
        <w:t>4</w:t>
      </w:r>
      <w:r>
        <w:rPr>
          <w:rFonts w:ascii="Calibri" w:eastAsia="Times New Roman" w:hAnsi="Calibri" w:cs="Calibri"/>
          <w:b/>
          <w:bCs/>
          <w:sz w:val="22"/>
          <w:szCs w:val="22"/>
        </w:rPr>
        <w:t xml:space="preserve">: </w:t>
      </w:r>
      <w:r w:rsidR="00A84A1D">
        <w:rPr>
          <w:rFonts w:ascii="Calibri" w:eastAsia="Times New Roman" w:hAnsi="Calibri" w:cs="Calibri"/>
          <w:b/>
          <w:bCs/>
          <w:sz w:val="22"/>
          <w:szCs w:val="22"/>
        </w:rPr>
        <w:t>Minutes of Previous Meeting and Matters Arising</w:t>
      </w:r>
    </w:p>
    <w:p w14:paraId="291BB137"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491DE54F" w14:textId="4D83C9F5" w:rsidR="00C145DF" w:rsidRDefault="00C145DF" w:rsidP="00C145DF">
      <w:pPr>
        <w:textAlignment w:val="center"/>
        <w:rPr>
          <w:rFonts w:ascii="Calibri" w:eastAsia="Times New Roman" w:hAnsi="Calibri" w:cs="Calibri"/>
          <w:sz w:val="22"/>
          <w:szCs w:val="22"/>
        </w:rPr>
      </w:pPr>
      <w:r>
        <w:rPr>
          <w:rFonts w:ascii="Calibri" w:eastAsia="Times New Roman" w:hAnsi="Calibri" w:cs="Calibri"/>
          <w:sz w:val="22"/>
          <w:szCs w:val="22"/>
        </w:rPr>
        <w:t xml:space="preserve">The </w:t>
      </w:r>
      <w:r w:rsidRPr="00C145DF">
        <w:rPr>
          <w:rFonts w:ascii="Calibri" w:eastAsia="Times New Roman" w:hAnsi="Calibri" w:cs="Calibri"/>
          <w:sz w:val="22"/>
          <w:szCs w:val="22"/>
        </w:rPr>
        <w:t>Committee approved the Minutes of the meeting held on Friday 20</w:t>
      </w:r>
      <w:r w:rsidRPr="00C145DF">
        <w:rPr>
          <w:rFonts w:ascii="Calibri" w:eastAsia="Times New Roman" w:hAnsi="Calibri" w:cs="Calibri"/>
          <w:sz w:val="22"/>
          <w:szCs w:val="22"/>
          <w:vertAlign w:val="superscript"/>
        </w:rPr>
        <w:t>th</w:t>
      </w:r>
      <w:r w:rsidRPr="00C145DF">
        <w:rPr>
          <w:rFonts w:ascii="Calibri" w:eastAsia="Times New Roman" w:hAnsi="Calibri" w:cs="Calibri"/>
          <w:sz w:val="22"/>
          <w:szCs w:val="22"/>
        </w:rPr>
        <w:t xml:space="preserve"> December 2020. All actions were either completed or covered on the Agenda. </w:t>
      </w:r>
    </w:p>
    <w:p w14:paraId="53E79637" w14:textId="77777777" w:rsidR="00C145DF" w:rsidRPr="00C145DF" w:rsidRDefault="00C145DF" w:rsidP="00C145DF">
      <w:pPr>
        <w:textAlignment w:val="center"/>
        <w:rPr>
          <w:rFonts w:ascii="Calibri" w:eastAsia="Times New Roman" w:hAnsi="Calibri" w:cs="Calibri"/>
          <w:sz w:val="22"/>
          <w:szCs w:val="22"/>
        </w:rPr>
      </w:pPr>
    </w:p>
    <w:p w14:paraId="1AF2D255" w14:textId="767AB07E" w:rsidR="00C145DF" w:rsidRDefault="00C145DF" w:rsidP="00C145DF">
      <w:pPr>
        <w:textAlignment w:val="center"/>
        <w:rPr>
          <w:rFonts w:ascii="Calibri" w:eastAsia="Times New Roman" w:hAnsi="Calibri" w:cs="Calibri"/>
          <w:b/>
          <w:bCs/>
          <w:i/>
          <w:iCs/>
          <w:sz w:val="22"/>
          <w:szCs w:val="22"/>
        </w:rPr>
      </w:pPr>
      <w:r w:rsidRPr="00C145DF">
        <w:rPr>
          <w:rFonts w:ascii="Calibri" w:eastAsia="Times New Roman" w:hAnsi="Calibri" w:cs="Calibri"/>
          <w:b/>
          <w:bCs/>
          <w:i/>
          <w:iCs/>
          <w:sz w:val="22"/>
          <w:szCs w:val="22"/>
        </w:rPr>
        <w:t>Matters Arising: AI7 – Business Case Development</w:t>
      </w:r>
    </w:p>
    <w:p w14:paraId="5BD1BCEB" w14:textId="77777777" w:rsidR="00C145DF" w:rsidRPr="00C145DF" w:rsidRDefault="00C145DF" w:rsidP="00C145DF">
      <w:pPr>
        <w:textAlignment w:val="center"/>
        <w:rPr>
          <w:rFonts w:ascii="Calibri" w:eastAsia="Times New Roman" w:hAnsi="Calibri" w:cs="Calibri"/>
          <w:b/>
          <w:bCs/>
          <w:i/>
          <w:iCs/>
          <w:sz w:val="22"/>
          <w:szCs w:val="22"/>
        </w:rPr>
      </w:pPr>
    </w:p>
    <w:p w14:paraId="707BB70E" w14:textId="00F3022A" w:rsidR="00C145DF" w:rsidRPr="00C145DF" w:rsidRDefault="00C145DF" w:rsidP="00C145DF">
      <w:pPr>
        <w:textAlignment w:val="center"/>
        <w:rPr>
          <w:rFonts w:ascii="Calibri" w:eastAsia="Times New Roman" w:hAnsi="Calibri" w:cs="Calibri"/>
          <w:sz w:val="22"/>
          <w:szCs w:val="22"/>
        </w:rPr>
      </w:pPr>
      <w:r w:rsidRPr="00C145DF">
        <w:rPr>
          <w:rFonts w:ascii="Calibri" w:eastAsia="Times New Roman" w:hAnsi="Calibri" w:cs="Calibri"/>
          <w:sz w:val="22"/>
          <w:szCs w:val="22"/>
        </w:rPr>
        <w:t>P</w:t>
      </w:r>
      <w:r>
        <w:rPr>
          <w:rFonts w:ascii="Calibri" w:eastAsia="Times New Roman" w:hAnsi="Calibri" w:cs="Calibri"/>
          <w:sz w:val="22"/>
          <w:szCs w:val="22"/>
        </w:rPr>
        <w:t xml:space="preserve">hilip </w:t>
      </w:r>
      <w:r w:rsidRPr="00C145DF">
        <w:rPr>
          <w:rFonts w:ascii="Calibri" w:eastAsia="Times New Roman" w:hAnsi="Calibri" w:cs="Calibri"/>
          <w:sz w:val="22"/>
          <w:szCs w:val="22"/>
        </w:rPr>
        <w:t>C</w:t>
      </w:r>
      <w:r>
        <w:rPr>
          <w:rFonts w:ascii="Calibri" w:eastAsia="Times New Roman" w:hAnsi="Calibri" w:cs="Calibri"/>
          <w:sz w:val="22"/>
          <w:szCs w:val="22"/>
        </w:rPr>
        <w:t>ox</w:t>
      </w:r>
      <w:r w:rsidRPr="00C145DF">
        <w:rPr>
          <w:rFonts w:ascii="Calibri" w:eastAsia="Times New Roman" w:hAnsi="Calibri" w:cs="Calibri"/>
          <w:sz w:val="22"/>
          <w:szCs w:val="22"/>
        </w:rPr>
        <w:t xml:space="preserve"> advised the Committee that</w:t>
      </w:r>
      <w:r>
        <w:rPr>
          <w:rFonts w:ascii="Calibri" w:eastAsia="Times New Roman" w:hAnsi="Calibri" w:cs="Calibri"/>
          <w:sz w:val="22"/>
          <w:szCs w:val="22"/>
        </w:rPr>
        <w:t xml:space="preserve"> further to the discussion at the December meeting, </w:t>
      </w:r>
      <w:r w:rsidRPr="00C145DF">
        <w:rPr>
          <w:rFonts w:ascii="Calibri" w:eastAsia="Times New Roman" w:hAnsi="Calibri" w:cs="Calibri"/>
          <w:sz w:val="22"/>
          <w:szCs w:val="22"/>
        </w:rPr>
        <w:t xml:space="preserve">the LEP was </w:t>
      </w:r>
      <w:r>
        <w:rPr>
          <w:rFonts w:ascii="Calibri" w:eastAsia="Times New Roman" w:hAnsi="Calibri" w:cs="Calibri"/>
          <w:sz w:val="22"/>
          <w:szCs w:val="22"/>
        </w:rPr>
        <w:t xml:space="preserve">now </w:t>
      </w:r>
      <w:r w:rsidRPr="00C145DF">
        <w:rPr>
          <w:rFonts w:ascii="Calibri" w:eastAsia="Times New Roman" w:hAnsi="Calibri" w:cs="Calibri"/>
          <w:sz w:val="22"/>
          <w:szCs w:val="22"/>
        </w:rPr>
        <w:t>keen to commit the first tranche of funding for Business Case development from the 2020/21 budget. A paper is being prepared for discussion but was not ready for the February meeting. However, the April meeting is likely to be too late if schemes are to ‘hit the ground running’.</w:t>
      </w:r>
    </w:p>
    <w:p w14:paraId="552A8C6B" w14:textId="287381A3" w:rsidR="00C145DF" w:rsidRPr="00C145DF" w:rsidRDefault="00C145DF" w:rsidP="00C145DF">
      <w:pPr>
        <w:textAlignment w:val="center"/>
        <w:rPr>
          <w:rFonts w:ascii="Calibri" w:eastAsia="Times New Roman" w:hAnsi="Calibri" w:cs="Calibri"/>
          <w:sz w:val="22"/>
          <w:szCs w:val="22"/>
        </w:rPr>
      </w:pPr>
      <w:r>
        <w:rPr>
          <w:rFonts w:ascii="Calibri" w:eastAsia="Times New Roman" w:hAnsi="Calibri" w:cs="Calibri"/>
          <w:sz w:val="22"/>
          <w:szCs w:val="22"/>
        </w:rPr>
        <w:lastRenderedPageBreak/>
        <w:t xml:space="preserve">The </w:t>
      </w:r>
      <w:r w:rsidRPr="00C145DF">
        <w:rPr>
          <w:rFonts w:ascii="Calibri" w:eastAsia="Times New Roman" w:hAnsi="Calibri" w:cs="Calibri"/>
          <w:sz w:val="22"/>
          <w:szCs w:val="22"/>
        </w:rPr>
        <w:t>Committee discussed potential for a separate discussion in advance of the Board meeting on 26</w:t>
      </w:r>
      <w:r w:rsidRPr="00C145DF">
        <w:rPr>
          <w:rFonts w:ascii="Calibri" w:eastAsia="Times New Roman" w:hAnsi="Calibri" w:cs="Calibri"/>
          <w:sz w:val="22"/>
          <w:szCs w:val="22"/>
          <w:vertAlign w:val="superscript"/>
        </w:rPr>
        <w:t>th</w:t>
      </w:r>
      <w:r w:rsidRPr="00C145DF">
        <w:rPr>
          <w:rFonts w:ascii="Calibri" w:eastAsia="Times New Roman" w:hAnsi="Calibri" w:cs="Calibri"/>
          <w:sz w:val="22"/>
          <w:szCs w:val="22"/>
        </w:rPr>
        <w:t xml:space="preserve"> February, or whether the paper should be considered by the full Board on this occasion. </w:t>
      </w:r>
      <w:r>
        <w:rPr>
          <w:rFonts w:ascii="Calibri" w:eastAsia="Times New Roman" w:hAnsi="Calibri" w:cs="Calibri"/>
          <w:sz w:val="22"/>
          <w:szCs w:val="22"/>
        </w:rPr>
        <w:t>It was a</w:t>
      </w:r>
      <w:r w:rsidRPr="00C145DF">
        <w:rPr>
          <w:rFonts w:ascii="Calibri" w:eastAsia="Times New Roman" w:hAnsi="Calibri" w:cs="Calibri"/>
          <w:sz w:val="22"/>
          <w:szCs w:val="22"/>
        </w:rPr>
        <w:t>greed that a 30-minute slot would be added in immediately before the Board meeting</w:t>
      </w:r>
      <w:r>
        <w:rPr>
          <w:rFonts w:ascii="Calibri" w:eastAsia="Times New Roman" w:hAnsi="Calibri" w:cs="Calibri"/>
          <w:sz w:val="22"/>
          <w:szCs w:val="22"/>
        </w:rPr>
        <w:t xml:space="preserve"> to discuss this issue</w:t>
      </w:r>
      <w:r w:rsidRPr="00C145DF">
        <w:rPr>
          <w:rFonts w:ascii="Calibri" w:eastAsia="Times New Roman" w:hAnsi="Calibri" w:cs="Calibri"/>
          <w:sz w:val="22"/>
          <w:szCs w:val="22"/>
        </w:rPr>
        <w:t xml:space="preserve">. </w:t>
      </w:r>
    </w:p>
    <w:p w14:paraId="321E79F2" w14:textId="724108DA" w:rsidR="00D00685" w:rsidRDefault="00D00685" w:rsidP="005B5201">
      <w:pPr>
        <w:textAlignment w:val="center"/>
        <w:rPr>
          <w:rFonts w:ascii="Calibri" w:eastAsia="Times New Roman" w:hAnsi="Calibri" w:cs="Calibri"/>
          <w:sz w:val="22"/>
          <w:szCs w:val="22"/>
        </w:rPr>
      </w:pPr>
    </w:p>
    <w:p w14:paraId="43FD8DB4" w14:textId="1A2A00A2" w:rsidR="00C145DF" w:rsidRPr="00C145DF" w:rsidRDefault="00C145DF" w:rsidP="005B5201">
      <w:pPr>
        <w:textAlignment w:val="center"/>
        <w:rPr>
          <w:rFonts w:ascii="Calibri" w:eastAsia="Times New Roman" w:hAnsi="Calibri" w:cs="Calibri"/>
          <w:b/>
          <w:bCs/>
          <w:i/>
          <w:iCs/>
          <w:sz w:val="22"/>
          <w:szCs w:val="22"/>
        </w:rPr>
      </w:pPr>
      <w:r w:rsidRPr="00C145DF">
        <w:rPr>
          <w:rFonts w:ascii="Calibri" w:eastAsia="Times New Roman" w:hAnsi="Calibri" w:cs="Calibri"/>
          <w:b/>
          <w:bCs/>
          <w:i/>
          <w:iCs/>
          <w:sz w:val="22"/>
          <w:szCs w:val="22"/>
        </w:rPr>
        <w:t>Action: Strategy Committee to meet 4:30pm – 5:00pm on Wednesday 26</w:t>
      </w:r>
      <w:r w:rsidRPr="00C145DF">
        <w:rPr>
          <w:rFonts w:ascii="Calibri" w:eastAsia="Times New Roman" w:hAnsi="Calibri" w:cs="Calibri"/>
          <w:b/>
          <w:bCs/>
          <w:i/>
          <w:iCs/>
          <w:sz w:val="22"/>
          <w:szCs w:val="22"/>
          <w:vertAlign w:val="superscript"/>
        </w:rPr>
        <w:t>th</w:t>
      </w:r>
      <w:r w:rsidRPr="00C145DF">
        <w:rPr>
          <w:rFonts w:ascii="Calibri" w:eastAsia="Times New Roman" w:hAnsi="Calibri" w:cs="Calibri"/>
          <w:b/>
          <w:bCs/>
          <w:i/>
          <w:iCs/>
          <w:sz w:val="22"/>
          <w:szCs w:val="22"/>
        </w:rPr>
        <w:t xml:space="preserve"> February 2020 to discuss 2020/21 Business Case development activity.</w:t>
      </w:r>
    </w:p>
    <w:p w14:paraId="2EA3B2E9" w14:textId="77777777" w:rsidR="00120747" w:rsidRDefault="00120747" w:rsidP="00120747">
      <w:pPr>
        <w:pStyle w:val="NormalWeb"/>
        <w:spacing w:before="0" w:beforeAutospacing="0" w:after="0" w:afterAutospacing="0"/>
        <w:rPr>
          <w:rFonts w:ascii="Calibri" w:hAnsi="Calibri" w:cs="Calibri"/>
          <w:sz w:val="22"/>
          <w:szCs w:val="22"/>
        </w:rPr>
      </w:pPr>
    </w:p>
    <w:p w14:paraId="2713607F" w14:textId="027010C0" w:rsidR="00D86A66" w:rsidRDefault="00763E07"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
          <w:bCs/>
          <w:sz w:val="22"/>
          <w:szCs w:val="22"/>
        </w:rPr>
        <w:t xml:space="preserve">Agenda Item </w:t>
      </w:r>
      <w:r w:rsidR="00C145DF">
        <w:rPr>
          <w:rFonts w:ascii="Calibri" w:eastAsia="Times New Roman" w:hAnsi="Calibri" w:cs="Calibri"/>
          <w:b/>
          <w:bCs/>
          <w:sz w:val="22"/>
          <w:szCs w:val="22"/>
        </w:rPr>
        <w:t>5</w:t>
      </w:r>
      <w:r>
        <w:rPr>
          <w:rFonts w:ascii="Calibri" w:eastAsia="Times New Roman" w:hAnsi="Calibri" w:cs="Calibri"/>
          <w:b/>
          <w:bCs/>
          <w:sz w:val="22"/>
          <w:szCs w:val="22"/>
        </w:rPr>
        <w:t>:</w:t>
      </w:r>
      <w:r w:rsidR="005E10E6">
        <w:rPr>
          <w:rFonts w:ascii="Calibri" w:eastAsia="Times New Roman" w:hAnsi="Calibri" w:cs="Calibri"/>
          <w:b/>
          <w:bCs/>
          <w:sz w:val="22"/>
          <w:szCs w:val="22"/>
        </w:rPr>
        <w:t xml:space="preserve"> </w:t>
      </w:r>
      <w:r w:rsidR="00D00685">
        <w:rPr>
          <w:rFonts w:ascii="Calibri" w:eastAsia="Times New Roman" w:hAnsi="Calibri" w:cs="Calibri"/>
          <w:b/>
          <w:bCs/>
          <w:sz w:val="22"/>
          <w:szCs w:val="22"/>
        </w:rPr>
        <w:t>Public Speaking Time</w:t>
      </w:r>
    </w:p>
    <w:p w14:paraId="48DC9830" w14:textId="77777777" w:rsidR="00D86A66" w:rsidRDefault="00D86A66" w:rsidP="00120747">
      <w:pPr>
        <w:pStyle w:val="NormalWeb"/>
        <w:spacing w:before="0" w:beforeAutospacing="0" w:after="0" w:afterAutospacing="0"/>
        <w:rPr>
          <w:rFonts w:ascii="Calibri" w:eastAsia="Times New Roman" w:hAnsi="Calibri" w:cs="Calibri"/>
          <w:b/>
          <w:bCs/>
          <w:sz w:val="22"/>
          <w:szCs w:val="22"/>
        </w:rPr>
      </w:pPr>
    </w:p>
    <w:p w14:paraId="3278DC3E" w14:textId="08101E1E" w:rsidR="002E1B98" w:rsidRPr="00D86A66" w:rsidRDefault="00D86A66" w:rsidP="00120747">
      <w:pPr>
        <w:pStyle w:val="NormalWeb"/>
        <w:spacing w:before="0" w:beforeAutospacing="0" w:after="0" w:afterAutospacing="0"/>
        <w:rPr>
          <w:rFonts w:ascii="Calibri" w:eastAsia="Times New Roman" w:hAnsi="Calibri" w:cs="Calibri"/>
          <w:b/>
          <w:bCs/>
          <w:sz w:val="22"/>
          <w:szCs w:val="22"/>
        </w:rPr>
      </w:pPr>
      <w:r>
        <w:rPr>
          <w:rFonts w:ascii="Calibri" w:eastAsia="Times New Roman" w:hAnsi="Calibri" w:cs="Calibri"/>
          <w:bCs/>
          <w:sz w:val="22"/>
          <w:szCs w:val="22"/>
        </w:rPr>
        <w:t xml:space="preserve">No members of the public were in attendance. </w:t>
      </w:r>
    </w:p>
    <w:p w14:paraId="314B01C4" w14:textId="77777777" w:rsidR="002E1B98" w:rsidRPr="005E10E6" w:rsidRDefault="002E1B98" w:rsidP="00120747">
      <w:pPr>
        <w:pStyle w:val="NormalWeb"/>
        <w:spacing w:before="0" w:beforeAutospacing="0" w:after="0" w:afterAutospacing="0"/>
        <w:rPr>
          <w:rFonts w:ascii="Calibri" w:eastAsia="Times New Roman" w:hAnsi="Calibri" w:cs="Calibri"/>
          <w:bCs/>
          <w:sz w:val="22"/>
          <w:szCs w:val="22"/>
        </w:rPr>
      </w:pPr>
    </w:p>
    <w:p w14:paraId="1810DBC0" w14:textId="37C09E0C" w:rsidR="00A84A1D" w:rsidRPr="00120747" w:rsidRDefault="00120747" w:rsidP="00120747">
      <w:pPr>
        <w:pStyle w:val="NormalWeb"/>
        <w:spacing w:before="0" w:beforeAutospacing="0" w:after="0" w:afterAutospacing="0"/>
        <w:rPr>
          <w:rFonts w:ascii="Calibri" w:hAnsi="Calibri" w:cs="Calibri"/>
          <w:sz w:val="22"/>
          <w:szCs w:val="22"/>
        </w:rPr>
      </w:pPr>
      <w:r>
        <w:rPr>
          <w:rFonts w:ascii="Calibri" w:eastAsia="Times New Roman" w:hAnsi="Calibri" w:cs="Calibri"/>
          <w:b/>
          <w:bCs/>
          <w:sz w:val="22"/>
          <w:szCs w:val="22"/>
        </w:rPr>
        <w:t xml:space="preserve">Agenda Item </w:t>
      </w:r>
      <w:r w:rsidR="00C145DF">
        <w:rPr>
          <w:rFonts w:ascii="Calibri" w:eastAsia="Times New Roman" w:hAnsi="Calibri" w:cs="Calibri"/>
          <w:b/>
          <w:bCs/>
          <w:sz w:val="22"/>
          <w:szCs w:val="22"/>
        </w:rPr>
        <w:t>6</w:t>
      </w:r>
      <w:r>
        <w:rPr>
          <w:rFonts w:ascii="Calibri" w:eastAsia="Times New Roman" w:hAnsi="Calibri" w:cs="Calibri"/>
          <w:b/>
          <w:bCs/>
          <w:sz w:val="22"/>
          <w:szCs w:val="22"/>
        </w:rPr>
        <w:t>:</w:t>
      </w:r>
      <w:r w:rsidR="008F33C1">
        <w:rPr>
          <w:rFonts w:ascii="Calibri" w:eastAsia="Times New Roman" w:hAnsi="Calibri" w:cs="Calibri"/>
          <w:b/>
          <w:bCs/>
          <w:sz w:val="22"/>
          <w:szCs w:val="22"/>
        </w:rPr>
        <w:tab/>
      </w:r>
      <w:r w:rsidR="00A84A1D">
        <w:rPr>
          <w:rFonts w:ascii="Calibri" w:eastAsia="Times New Roman" w:hAnsi="Calibri" w:cs="Calibri"/>
          <w:b/>
          <w:bCs/>
          <w:sz w:val="22"/>
          <w:szCs w:val="22"/>
        </w:rPr>
        <w:t>Strategy Update</w:t>
      </w:r>
    </w:p>
    <w:p w14:paraId="59CB0FCB" w14:textId="77777777" w:rsidR="00A84A1D" w:rsidRDefault="00A84A1D"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w:t>
      </w:r>
    </w:p>
    <w:p w14:paraId="30FA48EF" w14:textId="77777777" w:rsidR="00120747" w:rsidRDefault="00120747" w:rsidP="00A84A1D">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The contents of the report were noted. </w:t>
      </w:r>
    </w:p>
    <w:p w14:paraId="1F20B310" w14:textId="535B5F10" w:rsidR="001B43D2" w:rsidRDefault="001B43D2" w:rsidP="001B43D2">
      <w:pPr>
        <w:textAlignment w:val="center"/>
        <w:rPr>
          <w:rFonts w:ascii="Calibri" w:eastAsia="Times New Roman" w:hAnsi="Calibri" w:cs="Calibri"/>
          <w:sz w:val="22"/>
          <w:szCs w:val="22"/>
        </w:rPr>
      </w:pPr>
    </w:p>
    <w:p w14:paraId="2B8C8809" w14:textId="5A10041E" w:rsidR="00FF6323" w:rsidRDefault="00C145DF" w:rsidP="00FF6323">
      <w:pPr>
        <w:textAlignment w:val="center"/>
        <w:rPr>
          <w:rFonts w:ascii="Calibri" w:eastAsia="Times New Roman" w:hAnsi="Calibri" w:cs="Calibri"/>
          <w:bCs/>
          <w:iCs/>
          <w:sz w:val="22"/>
          <w:szCs w:val="22"/>
        </w:rPr>
      </w:pPr>
      <w:bookmarkStart w:id="1" w:name="_Hlk530129248"/>
      <w:r>
        <w:rPr>
          <w:rFonts w:ascii="Calibri" w:eastAsia="Times New Roman" w:hAnsi="Calibri" w:cs="Calibri"/>
          <w:bCs/>
          <w:iCs/>
          <w:sz w:val="22"/>
          <w:szCs w:val="22"/>
        </w:rPr>
        <w:t>It was noted that further to the paper circulated with the Agenda, the Digital Infrastructure ITT had now been uploaded to the LEP website, with a deadline for submissions of 21</w:t>
      </w:r>
      <w:r w:rsidRPr="00C145DF">
        <w:rPr>
          <w:rFonts w:ascii="Calibri" w:eastAsia="Times New Roman" w:hAnsi="Calibri" w:cs="Calibri"/>
          <w:bCs/>
          <w:iCs/>
          <w:sz w:val="22"/>
          <w:szCs w:val="22"/>
          <w:vertAlign w:val="superscript"/>
        </w:rPr>
        <w:t>st</w:t>
      </w:r>
      <w:r>
        <w:rPr>
          <w:rFonts w:ascii="Calibri" w:eastAsia="Times New Roman" w:hAnsi="Calibri" w:cs="Calibri"/>
          <w:bCs/>
          <w:iCs/>
          <w:sz w:val="22"/>
          <w:szCs w:val="22"/>
        </w:rPr>
        <w:t xml:space="preserve"> February. </w:t>
      </w:r>
    </w:p>
    <w:p w14:paraId="334DD4B2" w14:textId="77777777" w:rsidR="00C145DF" w:rsidRDefault="00C145DF" w:rsidP="00FF6323">
      <w:pPr>
        <w:textAlignment w:val="center"/>
        <w:rPr>
          <w:rFonts w:ascii="Calibri" w:eastAsia="Times New Roman" w:hAnsi="Calibri" w:cs="Calibri"/>
          <w:bCs/>
          <w:iCs/>
          <w:sz w:val="22"/>
          <w:szCs w:val="22"/>
        </w:rPr>
      </w:pPr>
    </w:p>
    <w:p w14:paraId="337ACBC4" w14:textId="12E65C22" w:rsidR="00C145DF" w:rsidRDefault="00C145DF" w:rsidP="00FF6323">
      <w:pPr>
        <w:textAlignment w:val="center"/>
        <w:rPr>
          <w:rFonts w:ascii="Calibri" w:eastAsia="Times New Roman" w:hAnsi="Calibri" w:cs="Calibri"/>
          <w:bCs/>
          <w:iCs/>
          <w:sz w:val="22"/>
          <w:szCs w:val="22"/>
        </w:rPr>
      </w:pPr>
      <w:r>
        <w:rPr>
          <w:rFonts w:ascii="Calibri" w:eastAsia="Times New Roman" w:hAnsi="Calibri" w:cs="Calibri"/>
          <w:bCs/>
          <w:iCs/>
          <w:sz w:val="22"/>
          <w:szCs w:val="22"/>
        </w:rPr>
        <w:t xml:space="preserve">The Natural Capital Audit </w:t>
      </w:r>
      <w:r w:rsidR="00652020">
        <w:rPr>
          <w:rFonts w:ascii="Calibri" w:eastAsia="Times New Roman" w:hAnsi="Calibri" w:cs="Calibri"/>
          <w:bCs/>
          <w:iCs/>
          <w:sz w:val="22"/>
          <w:szCs w:val="22"/>
        </w:rPr>
        <w:t xml:space="preserve">work should be issued for tender by the end of February. It was confirmed that, subject to funding, the scope for the work will be extended to incorporate work to develop a Natural Capital Investment Plan. </w:t>
      </w:r>
    </w:p>
    <w:p w14:paraId="7AC280CD" w14:textId="77777777" w:rsidR="00FF6323" w:rsidRPr="004E3703" w:rsidRDefault="00FF6323" w:rsidP="00600757">
      <w:pPr>
        <w:textAlignment w:val="center"/>
        <w:rPr>
          <w:rFonts w:ascii="Calibri" w:eastAsia="Times New Roman" w:hAnsi="Calibri" w:cs="Calibri"/>
          <w:b/>
          <w:i/>
          <w:sz w:val="22"/>
          <w:szCs w:val="22"/>
        </w:rPr>
      </w:pPr>
    </w:p>
    <w:p w14:paraId="582FAF56" w14:textId="6B1B6861" w:rsidR="004E3703" w:rsidRDefault="00652020" w:rsidP="00600757">
      <w:pPr>
        <w:textAlignment w:val="center"/>
        <w:rPr>
          <w:rFonts w:ascii="Calibri" w:eastAsia="Times New Roman" w:hAnsi="Calibri" w:cs="Calibri"/>
          <w:bCs/>
          <w:iCs/>
          <w:sz w:val="22"/>
          <w:szCs w:val="22"/>
        </w:rPr>
      </w:pPr>
      <w:r>
        <w:rPr>
          <w:rFonts w:ascii="Calibri" w:eastAsia="Times New Roman" w:hAnsi="Calibri" w:cs="Calibri"/>
          <w:bCs/>
          <w:iCs/>
          <w:sz w:val="22"/>
          <w:szCs w:val="22"/>
        </w:rPr>
        <w:t xml:space="preserve">There was a short discussion on the main areas of risk within the Strategy Delivery Plan. It was agreed that future versions would include indicators to show whether progress was improving, worsening or remaining the same. </w:t>
      </w:r>
    </w:p>
    <w:p w14:paraId="02E212A2" w14:textId="77777777" w:rsidR="00652020" w:rsidRPr="00EA7370" w:rsidRDefault="00652020" w:rsidP="00600757">
      <w:pPr>
        <w:textAlignment w:val="center"/>
        <w:rPr>
          <w:rFonts w:ascii="Calibri" w:eastAsia="Times New Roman" w:hAnsi="Calibri" w:cs="Calibri"/>
          <w:bCs/>
          <w:iCs/>
          <w:sz w:val="22"/>
          <w:szCs w:val="22"/>
        </w:rPr>
      </w:pPr>
    </w:p>
    <w:bookmarkEnd w:id="1"/>
    <w:p w14:paraId="6FA6275A" w14:textId="763AF13C" w:rsidR="00A35BBA" w:rsidRPr="005C570E" w:rsidRDefault="008E5E07" w:rsidP="005C570E">
      <w:pPr>
        <w:textAlignment w:val="center"/>
        <w:rPr>
          <w:rFonts w:ascii="Calibri" w:eastAsia="Times New Roman" w:hAnsi="Calibri" w:cs="Calibri"/>
          <w:b/>
          <w:sz w:val="22"/>
          <w:szCs w:val="22"/>
        </w:rPr>
      </w:pPr>
      <w:r>
        <w:rPr>
          <w:rFonts w:ascii="Calibri" w:eastAsia="Times New Roman" w:hAnsi="Calibri" w:cs="Calibri"/>
          <w:b/>
          <w:bCs/>
          <w:sz w:val="22"/>
          <w:szCs w:val="22"/>
        </w:rPr>
        <w:t xml:space="preserve">Agenda Item </w:t>
      </w:r>
      <w:r w:rsidR="00C145DF">
        <w:rPr>
          <w:rFonts w:ascii="Calibri" w:eastAsia="Times New Roman" w:hAnsi="Calibri" w:cs="Calibri"/>
          <w:b/>
          <w:bCs/>
          <w:sz w:val="22"/>
          <w:szCs w:val="22"/>
        </w:rPr>
        <w:t>7</w:t>
      </w:r>
      <w:r>
        <w:rPr>
          <w:rFonts w:ascii="Calibri" w:eastAsia="Times New Roman" w:hAnsi="Calibri" w:cs="Calibri"/>
          <w:b/>
          <w:bCs/>
          <w:sz w:val="22"/>
          <w:szCs w:val="22"/>
        </w:rPr>
        <w:t xml:space="preserve">: </w:t>
      </w:r>
      <w:r w:rsidR="00A84A1D">
        <w:rPr>
          <w:rFonts w:ascii="Calibri" w:eastAsia="Times New Roman" w:hAnsi="Calibri" w:cs="Calibri"/>
          <w:b/>
          <w:bCs/>
          <w:sz w:val="22"/>
          <w:szCs w:val="22"/>
        </w:rPr>
        <w:t>Local Industrial Strategy</w:t>
      </w:r>
    </w:p>
    <w:p w14:paraId="4F6BA879" w14:textId="702B195F" w:rsidR="00994C08" w:rsidRDefault="00994C08" w:rsidP="00A35BBA">
      <w:pPr>
        <w:textAlignment w:val="center"/>
        <w:rPr>
          <w:rFonts w:ascii="Calibri" w:eastAsia="Times New Roman" w:hAnsi="Calibri" w:cs="Calibri"/>
          <w:b/>
          <w:bCs/>
          <w:sz w:val="22"/>
          <w:szCs w:val="22"/>
        </w:rPr>
      </w:pPr>
    </w:p>
    <w:p w14:paraId="27940C21" w14:textId="213620E1" w:rsidR="008E07FA" w:rsidRDefault="00310D92" w:rsidP="008E07FA">
      <w:pPr>
        <w:textAlignment w:val="center"/>
        <w:rPr>
          <w:rFonts w:ascii="Calibri" w:eastAsia="Times New Roman" w:hAnsi="Calibri" w:cs="Calibri"/>
          <w:bCs/>
          <w:sz w:val="22"/>
          <w:szCs w:val="22"/>
        </w:rPr>
      </w:pPr>
      <w:r w:rsidRPr="00310D92">
        <w:rPr>
          <w:rFonts w:ascii="Calibri" w:eastAsia="Times New Roman" w:hAnsi="Calibri" w:cs="Calibri"/>
          <w:bCs/>
          <w:sz w:val="22"/>
          <w:szCs w:val="22"/>
        </w:rPr>
        <w:t>Andy Hulme</w:t>
      </w:r>
      <w:r>
        <w:rPr>
          <w:rFonts w:ascii="Calibri" w:eastAsia="Times New Roman" w:hAnsi="Calibri" w:cs="Calibri"/>
          <w:bCs/>
          <w:sz w:val="22"/>
          <w:szCs w:val="22"/>
        </w:rPr>
        <w:t xml:space="preserve"> provided a verbal update on the current position regarding the Local Industrial Strategy</w:t>
      </w:r>
      <w:r w:rsidR="004E3703">
        <w:rPr>
          <w:rFonts w:ascii="Calibri" w:eastAsia="Times New Roman" w:hAnsi="Calibri" w:cs="Calibri"/>
          <w:bCs/>
          <w:sz w:val="22"/>
          <w:szCs w:val="22"/>
        </w:rPr>
        <w:t xml:space="preserve"> (LIS)</w:t>
      </w:r>
      <w:r>
        <w:rPr>
          <w:rFonts w:ascii="Calibri" w:eastAsia="Times New Roman" w:hAnsi="Calibri" w:cs="Calibri"/>
          <w:bCs/>
          <w:sz w:val="22"/>
          <w:szCs w:val="22"/>
        </w:rPr>
        <w:t xml:space="preserve">. </w:t>
      </w:r>
    </w:p>
    <w:p w14:paraId="70545B17" w14:textId="6F378095" w:rsidR="004E3703" w:rsidRDefault="004E3703" w:rsidP="008E07FA">
      <w:pPr>
        <w:textAlignment w:val="center"/>
        <w:rPr>
          <w:rFonts w:ascii="Calibri" w:eastAsia="Times New Roman" w:hAnsi="Calibri" w:cs="Calibri"/>
          <w:bCs/>
          <w:sz w:val="22"/>
          <w:szCs w:val="22"/>
        </w:rPr>
      </w:pPr>
    </w:p>
    <w:p w14:paraId="3F4CBE74" w14:textId="521BC088" w:rsidR="004E3703" w:rsidRDefault="00652020" w:rsidP="008E07FA">
      <w:pPr>
        <w:textAlignment w:val="center"/>
        <w:rPr>
          <w:rFonts w:ascii="Calibri" w:eastAsia="Times New Roman" w:hAnsi="Calibri" w:cs="Calibri"/>
          <w:bCs/>
          <w:sz w:val="22"/>
          <w:szCs w:val="22"/>
        </w:rPr>
      </w:pPr>
      <w:r>
        <w:rPr>
          <w:rFonts w:ascii="Calibri" w:eastAsia="Times New Roman" w:hAnsi="Calibri" w:cs="Calibri"/>
          <w:bCs/>
          <w:sz w:val="22"/>
          <w:szCs w:val="22"/>
        </w:rPr>
        <w:t xml:space="preserve">Good progress is being made towards production of a near-final fully formatted draft. </w:t>
      </w:r>
      <w:proofErr w:type="gramStart"/>
      <w:r>
        <w:rPr>
          <w:rFonts w:ascii="Calibri" w:eastAsia="Times New Roman" w:hAnsi="Calibri" w:cs="Calibri"/>
          <w:bCs/>
          <w:sz w:val="22"/>
          <w:szCs w:val="22"/>
        </w:rPr>
        <w:t>As yet</w:t>
      </w:r>
      <w:proofErr w:type="gramEnd"/>
      <w:r>
        <w:rPr>
          <w:rFonts w:ascii="Calibri" w:eastAsia="Times New Roman" w:hAnsi="Calibri" w:cs="Calibri"/>
          <w:bCs/>
          <w:sz w:val="22"/>
          <w:szCs w:val="22"/>
        </w:rPr>
        <w:t xml:space="preserve"> there is no clear indication as to when the LIS might be published, but a Ministerial speech on 30</w:t>
      </w:r>
      <w:r w:rsidRPr="00652020">
        <w:rPr>
          <w:rFonts w:ascii="Calibri" w:eastAsia="Times New Roman" w:hAnsi="Calibri" w:cs="Calibri"/>
          <w:bCs/>
          <w:sz w:val="22"/>
          <w:szCs w:val="22"/>
          <w:vertAlign w:val="superscript"/>
        </w:rPr>
        <w:t>th</w:t>
      </w:r>
      <w:r>
        <w:rPr>
          <w:rFonts w:ascii="Calibri" w:eastAsia="Times New Roman" w:hAnsi="Calibri" w:cs="Calibri"/>
          <w:bCs/>
          <w:sz w:val="22"/>
          <w:szCs w:val="22"/>
        </w:rPr>
        <w:t xml:space="preserve"> January made clear that government is supportive of industrial strategy moving forwards. </w:t>
      </w:r>
    </w:p>
    <w:p w14:paraId="73CED290" w14:textId="53CBB2ED" w:rsidR="006807F4" w:rsidRPr="008E5E07" w:rsidRDefault="00652020" w:rsidP="00F80E25">
      <w:pPr>
        <w:pStyle w:val="NormalWeb"/>
        <w:rPr>
          <w:b/>
          <w:sz w:val="22"/>
        </w:rPr>
      </w:pPr>
      <w:r>
        <w:rPr>
          <w:rFonts w:ascii="Calibri" w:eastAsia="Times New Roman" w:hAnsi="Calibri" w:cs="Calibri"/>
          <w:b/>
          <w:sz w:val="22"/>
          <w:szCs w:val="22"/>
        </w:rPr>
        <w:t>A</w:t>
      </w:r>
      <w:r w:rsidR="00CB7169">
        <w:rPr>
          <w:rFonts w:ascii="Calibri" w:eastAsia="Times New Roman" w:hAnsi="Calibri" w:cs="Calibri"/>
          <w:b/>
          <w:sz w:val="22"/>
          <w:szCs w:val="22"/>
        </w:rPr>
        <w:t xml:space="preserve">genda Item </w:t>
      </w:r>
      <w:r w:rsidR="008E07FA">
        <w:rPr>
          <w:rFonts w:ascii="Calibri" w:eastAsia="Times New Roman" w:hAnsi="Calibri" w:cs="Calibri"/>
          <w:b/>
          <w:sz w:val="22"/>
          <w:szCs w:val="22"/>
        </w:rPr>
        <w:t>8</w:t>
      </w:r>
      <w:r w:rsidR="00CB7169">
        <w:rPr>
          <w:rFonts w:ascii="Calibri" w:eastAsia="Times New Roman" w:hAnsi="Calibri" w:cs="Calibri"/>
          <w:b/>
          <w:sz w:val="22"/>
          <w:szCs w:val="22"/>
        </w:rPr>
        <w:t xml:space="preserve">: </w:t>
      </w:r>
      <w:r w:rsidR="00FB22B7" w:rsidRPr="002910ED">
        <w:rPr>
          <w:rFonts w:asciiTheme="minorHAnsi" w:hAnsiTheme="minorHAnsi" w:cstheme="minorHAnsi"/>
          <w:b/>
          <w:sz w:val="22"/>
        </w:rPr>
        <w:t>Government Announcements</w:t>
      </w:r>
    </w:p>
    <w:p w14:paraId="3B2E06F0" w14:textId="1B67E2FB" w:rsidR="009C7F03" w:rsidRDefault="00652020" w:rsidP="0020609E">
      <w:pPr>
        <w:rPr>
          <w:bCs/>
          <w:sz w:val="22"/>
          <w:szCs w:val="22"/>
        </w:rPr>
      </w:pPr>
      <w:r w:rsidRPr="00652020">
        <w:rPr>
          <w:bCs/>
          <w:sz w:val="22"/>
          <w:szCs w:val="22"/>
        </w:rPr>
        <w:t xml:space="preserve">Steve </w:t>
      </w:r>
      <w:r>
        <w:rPr>
          <w:bCs/>
          <w:sz w:val="22"/>
          <w:szCs w:val="22"/>
        </w:rPr>
        <w:t>Park and Peter Skates provided a brief update on progress with their Stronger Towns Fund pro</w:t>
      </w:r>
      <w:r w:rsidR="004B4245">
        <w:rPr>
          <w:bCs/>
          <w:sz w:val="22"/>
          <w:szCs w:val="22"/>
        </w:rPr>
        <w:t xml:space="preserve">grammes in Warrington and Crewe, respectively. Both places have now established </w:t>
      </w:r>
      <w:r w:rsidR="004B4245" w:rsidRPr="004B4245">
        <w:rPr>
          <w:bCs/>
          <w:sz w:val="22"/>
          <w:szCs w:val="22"/>
        </w:rPr>
        <w:t>Town Deal Boards and are engaging with the public to develop priorities for each place.</w:t>
      </w:r>
    </w:p>
    <w:p w14:paraId="7B7B730C" w14:textId="49F99895" w:rsidR="004B4245" w:rsidRDefault="004B4245" w:rsidP="0020609E">
      <w:pPr>
        <w:rPr>
          <w:bCs/>
          <w:sz w:val="22"/>
          <w:szCs w:val="22"/>
        </w:rPr>
      </w:pPr>
    </w:p>
    <w:p w14:paraId="075F6479" w14:textId="6AC4E012" w:rsidR="004B4245" w:rsidRDefault="004B4245" w:rsidP="0020609E">
      <w:pPr>
        <w:rPr>
          <w:bCs/>
          <w:sz w:val="22"/>
          <w:szCs w:val="22"/>
        </w:rPr>
      </w:pPr>
      <w:r>
        <w:rPr>
          <w:bCs/>
          <w:sz w:val="22"/>
          <w:szCs w:val="22"/>
        </w:rPr>
        <w:t>It was noted that an announcement on the future of HS2 is expected before the end of February.</w:t>
      </w:r>
    </w:p>
    <w:p w14:paraId="1DD4FD50" w14:textId="0F06B9C3" w:rsidR="004B4245" w:rsidRDefault="004B4245" w:rsidP="0020609E">
      <w:pPr>
        <w:rPr>
          <w:bCs/>
          <w:sz w:val="22"/>
          <w:szCs w:val="22"/>
        </w:rPr>
      </w:pPr>
    </w:p>
    <w:p w14:paraId="10111D33" w14:textId="31FD3117" w:rsidR="004B4245" w:rsidRDefault="004B4245" w:rsidP="0020609E">
      <w:pPr>
        <w:rPr>
          <w:bCs/>
          <w:sz w:val="22"/>
          <w:szCs w:val="22"/>
        </w:rPr>
      </w:pPr>
      <w:r>
        <w:rPr>
          <w:bCs/>
          <w:sz w:val="22"/>
          <w:szCs w:val="22"/>
        </w:rPr>
        <w:t xml:space="preserve">Government has announced a competition to establish the UK’s first ‘Electric Bus Town’ with up to £50m available to support a switch from diesel- and gas-powered buses to electric. Warrington is expected to submit proposals to the Fund. </w:t>
      </w:r>
    </w:p>
    <w:p w14:paraId="27503E9A" w14:textId="77777777" w:rsidR="004B4245" w:rsidRPr="00652020" w:rsidRDefault="004B4245" w:rsidP="0020609E">
      <w:pPr>
        <w:rPr>
          <w:bCs/>
          <w:sz w:val="22"/>
          <w:szCs w:val="22"/>
        </w:rPr>
      </w:pPr>
    </w:p>
    <w:p w14:paraId="164C0FD5" w14:textId="77777777" w:rsidR="004B4245" w:rsidRDefault="004B4245" w:rsidP="0020609E">
      <w:pPr>
        <w:rPr>
          <w:b/>
          <w:sz w:val="22"/>
          <w:szCs w:val="22"/>
        </w:rPr>
      </w:pPr>
    </w:p>
    <w:p w14:paraId="3F8F1A64" w14:textId="595112D3" w:rsidR="00F80E25" w:rsidRDefault="00F80E25" w:rsidP="0020609E">
      <w:pPr>
        <w:rPr>
          <w:b/>
          <w:sz w:val="22"/>
          <w:szCs w:val="22"/>
        </w:rPr>
      </w:pPr>
      <w:r>
        <w:rPr>
          <w:b/>
          <w:sz w:val="22"/>
          <w:szCs w:val="22"/>
        </w:rPr>
        <w:lastRenderedPageBreak/>
        <w:t>Part B Agenda Items (Non-Public Items)</w:t>
      </w:r>
    </w:p>
    <w:p w14:paraId="262F0683" w14:textId="77777777" w:rsidR="00F80E25" w:rsidRDefault="00F80E25" w:rsidP="0020609E">
      <w:pPr>
        <w:rPr>
          <w:b/>
          <w:sz w:val="22"/>
          <w:szCs w:val="22"/>
        </w:rPr>
      </w:pPr>
    </w:p>
    <w:p w14:paraId="318C423F" w14:textId="2FF2CD96" w:rsidR="0020609E" w:rsidRDefault="00C97EE8" w:rsidP="0020609E">
      <w:pPr>
        <w:rPr>
          <w:b/>
          <w:sz w:val="22"/>
          <w:szCs w:val="22"/>
        </w:rPr>
      </w:pPr>
      <w:r w:rsidRPr="00C97EE8">
        <w:rPr>
          <w:b/>
          <w:sz w:val="22"/>
          <w:szCs w:val="22"/>
        </w:rPr>
        <w:t>Agenda Item</w:t>
      </w:r>
      <w:r w:rsidR="002910ED">
        <w:rPr>
          <w:b/>
          <w:sz w:val="22"/>
          <w:szCs w:val="22"/>
        </w:rPr>
        <w:t xml:space="preserve"> </w:t>
      </w:r>
      <w:r w:rsidR="009C7F03">
        <w:rPr>
          <w:b/>
          <w:sz w:val="22"/>
          <w:szCs w:val="22"/>
        </w:rPr>
        <w:t>9</w:t>
      </w:r>
      <w:r w:rsidRPr="00C97EE8">
        <w:rPr>
          <w:b/>
          <w:sz w:val="22"/>
          <w:szCs w:val="22"/>
        </w:rPr>
        <w:t xml:space="preserve"> – </w:t>
      </w:r>
      <w:r w:rsidR="004B4245">
        <w:rPr>
          <w:b/>
          <w:sz w:val="22"/>
          <w:szCs w:val="22"/>
        </w:rPr>
        <w:t>Non-Public Items</w:t>
      </w:r>
    </w:p>
    <w:p w14:paraId="1CCDAB70" w14:textId="1936B325" w:rsidR="009C7F03" w:rsidRDefault="009C7F03" w:rsidP="0020609E">
      <w:pPr>
        <w:rPr>
          <w:sz w:val="22"/>
          <w:szCs w:val="22"/>
        </w:rPr>
      </w:pPr>
    </w:p>
    <w:p w14:paraId="1B4DB1DA" w14:textId="52350092" w:rsidR="007A5E85" w:rsidRDefault="004B4245" w:rsidP="00506532">
      <w:pPr>
        <w:rPr>
          <w:sz w:val="22"/>
          <w:szCs w:val="22"/>
        </w:rPr>
      </w:pPr>
      <w:r>
        <w:rPr>
          <w:sz w:val="22"/>
          <w:szCs w:val="22"/>
        </w:rPr>
        <w:t>There were no items considered under Part B of the agenda.</w:t>
      </w:r>
    </w:p>
    <w:p w14:paraId="5663C67E" w14:textId="77777777" w:rsidR="004B4245" w:rsidRDefault="004B4245" w:rsidP="00506532">
      <w:pPr>
        <w:rPr>
          <w:sz w:val="22"/>
          <w:szCs w:val="22"/>
        </w:rPr>
      </w:pPr>
    </w:p>
    <w:p w14:paraId="1F07E820" w14:textId="081B326A" w:rsidR="00C97EE8" w:rsidRPr="009C7F03" w:rsidRDefault="009C7F03" w:rsidP="0020609E">
      <w:pPr>
        <w:rPr>
          <w:b/>
          <w:sz w:val="22"/>
          <w:szCs w:val="22"/>
        </w:rPr>
      </w:pPr>
      <w:r w:rsidRPr="009C7F03">
        <w:rPr>
          <w:b/>
          <w:sz w:val="22"/>
          <w:szCs w:val="22"/>
        </w:rPr>
        <w:t>Agenda Item 10 – any Other Business</w:t>
      </w:r>
    </w:p>
    <w:p w14:paraId="1B89A628" w14:textId="77777777" w:rsidR="009C7F03" w:rsidRDefault="009C7F03" w:rsidP="0020609E">
      <w:pPr>
        <w:rPr>
          <w:sz w:val="22"/>
          <w:szCs w:val="22"/>
        </w:rPr>
      </w:pPr>
    </w:p>
    <w:p w14:paraId="31E358AC" w14:textId="3F4E8773" w:rsidR="00FF6323" w:rsidRPr="004B4245" w:rsidRDefault="004B4245" w:rsidP="00FC275F">
      <w:pPr>
        <w:textAlignment w:val="center"/>
        <w:rPr>
          <w:rFonts w:ascii="Calibri" w:eastAsia="Times New Roman" w:hAnsi="Calibri" w:cs="Calibri"/>
          <w:bCs/>
          <w:iCs/>
          <w:sz w:val="22"/>
          <w:szCs w:val="22"/>
        </w:rPr>
      </w:pPr>
      <w:r w:rsidRPr="004B4245">
        <w:rPr>
          <w:rFonts w:ascii="Calibri" w:eastAsia="Times New Roman" w:hAnsi="Calibri" w:cs="Calibri"/>
          <w:bCs/>
          <w:iCs/>
          <w:sz w:val="22"/>
          <w:szCs w:val="22"/>
        </w:rPr>
        <w:t>The C</w:t>
      </w:r>
      <w:r>
        <w:rPr>
          <w:rFonts w:ascii="Calibri" w:eastAsia="Times New Roman" w:hAnsi="Calibri" w:cs="Calibri"/>
          <w:bCs/>
          <w:iCs/>
          <w:sz w:val="22"/>
          <w:szCs w:val="22"/>
        </w:rPr>
        <w:t xml:space="preserve">ommittee noted the revised Forward plan for 2020. </w:t>
      </w:r>
    </w:p>
    <w:p w14:paraId="788A361B" w14:textId="77777777" w:rsidR="005C5AF1" w:rsidRDefault="005C5AF1" w:rsidP="0020609E">
      <w:pPr>
        <w:rPr>
          <w:sz w:val="22"/>
          <w:szCs w:val="22"/>
        </w:rPr>
      </w:pPr>
    </w:p>
    <w:p w14:paraId="2F4D3C34" w14:textId="761BB943" w:rsidR="00C97EE8" w:rsidRPr="00C97EE8" w:rsidRDefault="00C97EE8" w:rsidP="0020609E">
      <w:pPr>
        <w:rPr>
          <w:b/>
          <w:sz w:val="22"/>
          <w:szCs w:val="22"/>
        </w:rPr>
      </w:pPr>
      <w:r w:rsidRPr="00C97EE8">
        <w:rPr>
          <w:b/>
          <w:sz w:val="22"/>
          <w:szCs w:val="22"/>
        </w:rPr>
        <w:t xml:space="preserve">Agenda Item </w:t>
      </w:r>
      <w:r w:rsidR="009C7F03">
        <w:rPr>
          <w:b/>
          <w:sz w:val="22"/>
          <w:szCs w:val="22"/>
        </w:rPr>
        <w:t>12</w:t>
      </w:r>
      <w:r w:rsidRPr="00C97EE8">
        <w:rPr>
          <w:b/>
          <w:sz w:val="22"/>
          <w:szCs w:val="22"/>
        </w:rPr>
        <w:t xml:space="preserve"> – Date and Time of Next Meeting</w:t>
      </w:r>
    </w:p>
    <w:p w14:paraId="6E6EA7F6" w14:textId="262E77B6" w:rsidR="00C97EE8" w:rsidRDefault="00C97EE8" w:rsidP="0020609E">
      <w:pPr>
        <w:rPr>
          <w:sz w:val="22"/>
          <w:szCs w:val="22"/>
        </w:rPr>
      </w:pPr>
    </w:p>
    <w:p w14:paraId="7189FB77" w14:textId="185500C5" w:rsidR="00A82FEC" w:rsidRPr="002910ED" w:rsidRDefault="009C7F03" w:rsidP="00A82FEC">
      <w:pPr>
        <w:rPr>
          <w:sz w:val="22"/>
          <w:szCs w:val="22"/>
        </w:rPr>
      </w:pPr>
      <w:r>
        <w:rPr>
          <w:sz w:val="22"/>
          <w:szCs w:val="22"/>
        </w:rPr>
        <w:t xml:space="preserve">Next meeting: </w:t>
      </w:r>
      <w:r w:rsidR="00A82FEC" w:rsidRPr="002910ED">
        <w:rPr>
          <w:sz w:val="22"/>
          <w:szCs w:val="22"/>
        </w:rPr>
        <w:t xml:space="preserve">Friday </w:t>
      </w:r>
      <w:r w:rsidR="00042D8D">
        <w:rPr>
          <w:sz w:val="22"/>
          <w:szCs w:val="22"/>
        </w:rPr>
        <w:t>3</w:t>
      </w:r>
      <w:r w:rsidR="00042D8D" w:rsidRPr="00042D8D">
        <w:rPr>
          <w:sz w:val="22"/>
          <w:szCs w:val="22"/>
          <w:vertAlign w:val="superscript"/>
        </w:rPr>
        <w:t>rd</w:t>
      </w:r>
      <w:r w:rsidR="00042D8D">
        <w:rPr>
          <w:sz w:val="22"/>
          <w:szCs w:val="22"/>
        </w:rPr>
        <w:t xml:space="preserve"> April 2020</w:t>
      </w:r>
      <w:r w:rsidR="00A82FEC" w:rsidRPr="002910ED">
        <w:rPr>
          <w:sz w:val="22"/>
          <w:szCs w:val="22"/>
        </w:rPr>
        <w:t>, 9:00am, Wyvern House.</w:t>
      </w:r>
    </w:p>
    <w:p w14:paraId="00F0E2C2" w14:textId="27837C94" w:rsidR="00A82FEC" w:rsidRDefault="00A82FEC" w:rsidP="0020609E">
      <w:pPr>
        <w:jc w:val="both"/>
        <w:rPr>
          <w:rFonts w:cstheme="minorHAnsi"/>
          <w:sz w:val="22"/>
          <w:szCs w:val="22"/>
        </w:rPr>
      </w:pPr>
    </w:p>
    <w:p w14:paraId="0ABAC729" w14:textId="77777777" w:rsidR="00212505" w:rsidRDefault="00212505" w:rsidP="0020609E">
      <w:pPr>
        <w:jc w:val="both"/>
        <w:rPr>
          <w:rFonts w:cstheme="minorHAnsi"/>
          <w:sz w:val="22"/>
          <w:szCs w:val="22"/>
        </w:rPr>
      </w:pPr>
    </w:p>
    <w:sectPr w:rsidR="00212505" w:rsidSect="0092655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426" w:footer="8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B72EA3" w14:textId="77777777" w:rsidR="000B2F7F" w:rsidRDefault="000B2F7F" w:rsidP="00C61688">
      <w:r>
        <w:separator/>
      </w:r>
    </w:p>
  </w:endnote>
  <w:endnote w:type="continuationSeparator" w:id="0">
    <w:p w14:paraId="4B1F8C72" w14:textId="77777777" w:rsidR="000B2F7F" w:rsidRDefault="000B2F7F" w:rsidP="00C616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D3D19F" w14:textId="77777777" w:rsidR="008F54A3" w:rsidRDefault="008F54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21592720"/>
      <w:docPartObj>
        <w:docPartGallery w:val="Page Numbers (Bottom of Page)"/>
        <w:docPartUnique/>
      </w:docPartObj>
    </w:sdtPr>
    <w:sdtEndPr>
      <w:rPr>
        <w:noProof/>
      </w:rPr>
    </w:sdtEndPr>
    <w:sdtContent>
      <w:p w14:paraId="6ACD5C28" w14:textId="04E1E725" w:rsidR="008F54A3" w:rsidRDefault="008F54A3">
        <w:pPr>
          <w:pStyle w:val="Footer"/>
          <w:jc w:val="center"/>
        </w:pPr>
        <w:r>
          <w:fldChar w:fldCharType="begin"/>
        </w:r>
        <w:r>
          <w:instrText xml:space="preserve"> PAGE   \* MERGEFORMAT </w:instrText>
        </w:r>
        <w:r>
          <w:fldChar w:fldCharType="separate"/>
        </w:r>
        <w:r w:rsidR="00715C24">
          <w:rPr>
            <w:noProof/>
          </w:rPr>
          <w:t>4</w:t>
        </w:r>
        <w:r>
          <w:rPr>
            <w:noProof/>
          </w:rPr>
          <w:fldChar w:fldCharType="end"/>
        </w:r>
      </w:p>
    </w:sdtContent>
  </w:sdt>
  <w:p w14:paraId="635567BC" w14:textId="77777777" w:rsidR="008F54A3" w:rsidRDefault="008F5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53166846"/>
      <w:docPartObj>
        <w:docPartGallery w:val="Page Numbers (Bottom of Page)"/>
        <w:docPartUnique/>
      </w:docPartObj>
    </w:sdtPr>
    <w:sdtEndPr/>
    <w:sdtContent>
      <w:sdt>
        <w:sdtPr>
          <w:id w:val="1728636285"/>
          <w:docPartObj>
            <w:docPartGallery w:val="Page Numbers (Top of Page)"/>
            <w:docPartUnique/>
          </w:docPartObj>
        </w:sdtPr>
        <w:sdtEndPr/>
        <w:sdtContent>
          <w:p w14:paraId="66ACBFB3" w14:textId="0BBDF1B3" w:rsidR="008F54A3" w:rsidRDefault="008F54A3">
            <w:pPr>
              <w:pStyle w:val="Footer"/>
              <w:jc w:val="center"/>
            </w:pPr>
            <w:r>
              <w:t xml:space="preserve">Page </w:t>
            </w:r>
            <w:r>
              <w:rPr>
                <w:b/>
                <w:bCs/>
              </w:rPr>
              <w:fldChar w:fldCharType="begin"/>
            </w:r>
            <w:r>
              <w:rPr>
                <w:b/>
                <w:bCs/>
              </w:rPr>
              <w:instrText xml:space="preserve"> PAGE </w:instrText>
            </w:r>
            <w:r>
              <w:rPr>
                <w:b/>
                <w:bCs/>
              </w:rPr>
              <w:fldChar w:fldCharType="separate"/>
            </w:r>
            <w:r w:rsidR="00715C24">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715C24">
              <w:rPr>
                <w:b/>
                <w:bCs/>
                <w:noProof/>
              </w:rPr>
              <w:t>4</w:t>
            </w:r>
            <w:r>
              <w:rPr>
                <w:b/>
                <w:bCs/>
              </w:rPr>
              <w:fldChar w:fldCharType="end"/>
            </w:r>
          </w:p>
        </w:sdtContent>
      </w:sdt>
    </w:sdtContent>
  </w:sdt>
  <w:p w14:paraId="0C431809" w14:textId="77777777" w:rsidR="008F54A3" w:rsidRDefault="008F54A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8C0FFD" w14:textId="77777777" w:rsidR="000B2F7F" w:rsidRDefault="000B2F7F" w:rsidP="00C61688">
      <w:r>
        <w:separator/>
      </w:r>
    </w:p>
  </w:footnote>
  <w:footnote w:type="continuationSeparator" w:id="0">
    <w:p w14:paraId="2534CBC8" w14:textId="77777777" w:rsidR="000B2F7F" w:rsidRDefault="000B2F7F" w:rsidP="00C6168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9FEF6" w14:textId="77777777" w:rsidR="008F54A3" w:rsidRDefault="008F54A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80101166"/>
      <w:docPartObj>
        <w:docPartGallery w:val="Watermarks"/>
        <w:docPartUnique/>
      </w:docPartObj>
    </w:sdtPr>
    <w:sdtEndPr/>
    <w:sdtContent>
      <w:p w14:paraId="21995A15" w14:textId="3D09C622" w:rsidR="008F54A3" w:rsidRDefault="008E4D82">
        <w:pPr>
          <w:pStyle w:val="Header"/>
        </w:pPr>
        <w:r>
          <w:rPr>
            <w:noProof/>
          </w:rPr>
          <w:pict w14:anchorId="0CE631F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8193"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F87AB9" w14:textId="6D4CF68C" w:rsidR="008F54A3" w:rsidRDefault="008F54A3" w:rsidP="00871B58">
    <w:pPr>
      <w:pStyle w:val="Header"/>
      <w:jc w:val="center"/>
    </w:pPr>
    <w:r w:rsidRPr="007D52E8">
      <w:rPr>
        <w:noProof/>
        <w:lang w:eastAsia="en-GB"/>
      </w:rPr>
      <w:drawing>
        <wp:inline distT="0" distB="0" distL="0" distR="0" wp14:anchorId="2BB24829" wp14:editId="71872A54">
          <wp:extent cx="956089" cy="1077283"/>
          <wp:effectExtent l="0" t="0" r="0" b="8890"/>
          <wp:docPr id="5" name="Picture 5" descr="C:\Users\roz.atherton\Desktop\871 C&amp;WEP Logo Main Mast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roz.atherton\Desktop\871 C&amp;WEP Logo Main Mast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14416" cy="1143004"/>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57F"/>
    <w:multiLevelType w:val="hybridMultilevel"/>
    <w:tmpl w:val="E39A144C"/>
    <w:lvl w:ilvl="0" w:tplc="0809001B">
      <w:start w:val="1"/>
      <w:numFmt w:val="lowerRoman"/>
      <w:lvlText w:val="%1."/>
      <w:lvlJc w:val="right"/>
      <w:pPr>
        <w:ind w:left="360" w:hanging="360"/>
      </w:pPr>
      <w:rPr>
        <w:rFonts w:hint="default"/>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07D92F2C"/>
    <w:multiLevelType w:val="multilevel"/>
    <w:tmpl w:val="B27A60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DF064FC"/>
    <w:multiLevelType w:val="hybridMultilevel"/>
    <w:tmpl w:val="D96A7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C6755E0"/>
    <w:multiLevelType w:val="multilevel"/>
    <w:tmpl w:val="511E83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F582FFE"/>
    <w:multiLevelType w:val="multilevel"/>
    <w:tmpl w:val="BF082C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66D567C"/>
    <w:multiLevelType w:val="multilevel"/>
    <w:tmpl w:val="1B365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AB81B0A"/>
    <w:multiLevelType w:val="hybridMultilevel"/>
    <w:tmpl w:val="EFC87C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9A2469B"/>
    <w:multiLevelType w:val="multilevel"/>
    <w:tmpl w:val="DAD6EC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41A4EDF"/>
    <w:multiLevelType w:val="multilevel"/>
    <w:tmpl w:val="EFA2A1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7354C19"/>
    <w:multiLevelType w:val="multilevel"/>
    <w:tmpl w:val="3FB0A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5DCA67A3"/>
    <w:multiLevelType w:val="hybridMultilevel"/>
    <w:tmpl w:val="5CD85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98316C"/>
    <w:multiLevelType w:val="multilevel"/>
    <w:tmpl w:val="89C239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6DB50780"/>
    <w:multiLevelType w:val="hybridMultilevel"/>
    <w:tmpl w:val="D3749FAA"/>
    <w:lvl w:ilvl="0" w:tplc="0809000F">
      <w:start w:val="1"/>
      <w:numFmt w:val="decimal"/>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13" w15:restartNumberingAfterBreak="0">
    <w:nsid w:val="711039BF"/>
    <w:multiLevelType w:val="multilevel"/>
    <w:tmpl w:val="110C61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73374486"/>
    <w:multiLevelType w:val="multilevel"/>
    <w:tmpl w:val="F7C282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9475D5C"/>
    <w:multiLevelType w:val="hybridMultilevel"/>
    <w:tmpl w:val="DE9491F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5"/>
  </w:num>
  <w:num w:numId="3">
    <w:abstractNumId w:val="10"/>
  </w:num>
  <w:num w:numId="4">
    <w:abstractNumId w:val="13"/>
    <w:lvlOverride w:ilvl="0">
      <w:startOverride w:val="2"/>
    </w:lvlOverride>
  </w:num>
  <w:num w:numId="5">
    <w:abstractNumId w:val="3"/>
    <w:lvlOverride w:ilvl="0">
      <w:startOverride w:val="3"/>
    </w:lvlOverride>
  </w:num>
  <w:num w:numId="6">
    <w:abstractNumId w:val="14"/>
  </w:num>
  <w:num w:numId="7">
    <w:abstractNumId w:val="11"/>
    <w:lvlOverride w:ilvl="0">
      <w:startOverride w:val="4"/>
    </w:lvlOverride>
  </w:num>
  <w:num w:numId="8">
    <w:abstractNumId w:val="9"/>
  </w:num>
  <w:num w:numId="9">
    <w:abstractNumId w:val="5"/>
  </w:num>
  <w:num w:numId="10">
    <w:abstractNumId w:val="4"/>
    <w:lvlOverride w:ilvl="0">
      <w:startOverride w:val="5"/>
    </w:lvlOverride>
  </w:num>
  <w:num w:numId="11">
    <w:abstractNumId w:val="8"/>
  </w:num>
  <w:num w:numId="12">
    <w:abstractNumId w:val="1"/>
    <w:lvlOverride w:ilvl="0">
      <w:startOverride w:val="6"/>
    </w:lvlOverride>
  </w:num>
  <w:num w:numId="13">
    <w:abstractNumId w:val="7"/>
    <w:lvlOverride w:ilvl="0">
      <w:startOverride w:val="7"/>
    </w:lvlOverride>
  </w:num>
  <w:num w:numId="14">
    <w:abstractNumId w:val="12"/>
  </w:num>
  <w:num w:numId="15">
    <w:abstractNumId w:val="6"/>
  </w:num>
  <w:num w:numId="16">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8194"/>
    <o:shapelayout v:ext="edit">
      <o:idmap v:ext="edit" data="8"/>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1688"/>
    <w:rsid w:val="00000FB5"/>
    <w:rsid w:val="0000630C"/>
    <w:rsid w:val="000109D4"/>
    <w:rsid w:val="00020243"/>
    <w:rsid w:val="000237D4"/>
    <w:rsid w:val="00031BF5"/>
    <w:rsid w:val="00032AFC"/>
    <w:rsid w:val="000332CF"/>
    <w:rsid w:val="0004078D"/>
    <w:rsid w:val="00042D8D"/>
    <w:rsid w:val="000432DC"/>
    <w:rsid w:val="00045084"/>
    <w:rsid w:val="00047011"/>
    <w:rsid w:val="00052A48"/>
    <w:rsid w:val="00052FDF"/>
    <w:rsid w:val="00053F00"/>
    <w:rsid w:val="00054EE9"/>
    <w:rsid w:val="00056D3C"/>
    <w:rsid w:val="000617F1"/>
    <w:rsid w:val="00063A6A"/>
    <w:rsid w:val="000652F4"/>
    <w:rsid w:val="00066444"/>
    <w:rsid w:val="000669AA"/>
    <w:rsid w:val="00066D5C"/>
    <w:rsid w:val="00066DC8"/>
    <w:rsid w:val="00066F6B"/>
    <w:rsid w:val="000675E0"/>
    <w:rsid w:val="000746F2"/>
    <w:rsid w:val="00075E41"/>
    <w:rsid w:val="00076641"/>
    <w:rsid w:val="0008148D"/>
    <w:rsid w:val="000868FD"/>
    <w:rsid w:val="00096F80"/>
    <w:rsid w:val="000A20D8"/>
    <w:rsid w:val="000A639F"/>
    <w:rsid w:val="000B2F7F"/>
    <w:rsid w:val="000B56B9"/>
    <w:rsid w:val="000C2ABD"/>
    <w:rsid w:val="000C3858"/>
    <w:rsid w:val="000C5AF0"/>
    <w:rsid w:val="000D0D24"/>
    <w:rsid w:val="000E2E13"/>
    <w:rsid w:val="000E3602"/>
    <w:rsid w:val="000E4A70"/>
    <w:rsid w:val="000F0681"/>
    <w:rsid w:val="000F11A4"/>
    <w:rsid w:val="000F3264"/>
    <w:rsid w:val="000F45BC"/>
    <w:rsid w:val="000F7F9D"/>
    <w:rsid w:val="00100A97"/>
    <w:rsid w:val="001033AD"/>
    <w:rsid w:val="00103F5D"/>
    <w:rsid w:val="00105E30"/>
    <w:rsid w:val="001133D2"/>
    <w:rsid w:val="00120747"/>
    <w:rsid w:val="00123356"/>
    <w:rsid w:val="00124095"/>
    <w:rsid w:val="001255A3"/>
    <w:rsid w:val="00126939"/>
    <w:rsid w:val="001275FA"/>
    <w:rsid w:val="00131195"/>
    <w:rsid w:val="00132CFA"/>
    <w:rsid w:val="001343A0"/>
    <w:rsid w:val="00134B0B"/>
    <w:rsid w:val="001377A9"/>
    <w:rsid w:val="001417DA"/>
    <w:rsid w:val="001503DD"/>
    <w:rsid w:val="001538C5"/>
    <w:rsid w:val="001562FC"/>
    <w:rsid w:val="00160A69"/>
    <w:rsid w:val="0016558A"/>
    <w:rsid w:val="001676C2"/>
    <w:rsid w:val="001678AE"/>
    <w:rsid w:val="00175492"/>
    <w:rsid w:val="001760CE"/>
    <w:rsid w:val="00181A55"/>
    <w:rsid w:val="0018302B"/>
    <w:rsid w:val="00186A8D"/>
    <w:rsid w:val="00186E7F"/>
    <w:rsid w:val="00187823"/>
    <w:rsid w:val="001954C2"/>
    <w:rsid w:val="001968C7"/>
    <w:rsid w:val="001A1996"/>
    <w:rsid w:val="001A1A60"/>
    <w:rsid w:val="001A2A81"/>
    <w:rsid w:val="001A61DA"/>
    <w:rsid w:val="001A626B"/>
    <w:rsid w:val="001B00B6"/>
    <w:rsid w:val="001B43D2"/>
    <w:rsid w:val="001C128F"/>
    <w:rsid w:val="001C2BCD"/>
    <w:rsid w:val="001C4481"/>
    <w:rsid w:val="001C552F"/>
    <w:rsid w:val="001C5864"/>
    <w:rsid w:val="001C6B47"/>
    <w:rsid w:val="001D2BD3"/>
    <w:rsid w:val="001D35A6"/>
    <w:rsid w:val="001D4CA6"/>
    <w:rsid w:val="001D4F95"/>
    <w:rsid w:val="001D6776"/>
    <w:rsid w:val="001E120E"/>
    <w:rsid w:val="001E7CC8"/>
    <w:rsid w:val="001F0AC2"/>
    <w:rsid w:val="001F321B"/>
    <w:rsid w:val="001F5779"/>
    <w:rsid w:val="001F780E"/>
    <w:rsid w:val="002022BD"/>
    <w:rsid w:val="00204644"/>
    <w:rsid w:val="0020609E"/>
    <w:rsid w:val="00210E0E"/>
    <w:rsid w:val="00212505"/>
    <w:rsid w:val="00217095"/>
    <w:rsid w:val="00222A78"/>
    <w:rsid w:val="00223D2A"/>
    <w:rsid w:val="00225F5B"/>
    <w:rsid w:val="00226ED1"/>
    <w:rsid w:val="002334B6"/>
    <w:rsid w:val="00233CDF"/>
    <w:rsid w:val="0023636F"/>
    <w:rsid w:val="00236B66"/>
    <w:rsid w:val="00236E5D"/>
    <w:rsid w:val="00236F3F"/>
    <w:rsid w:val="00237AB7"/>
    <w:rsid w:val="00242E96"/>
    <w:rsid w:val="00243610"/>
    <w:rsid w:val="00244182"/>
    <w:rsid w:val="00245909"/>
    <w:rsid w:val="00250427"/>
    <w:rsid w:val="00251F6B"/>
    <w:rsid w:val="00253388"/>
    <w:rsid w:val="00253536"/>
    <w:rsid w:val="00256E16"/>
    <w:rsid w:val="00261F2F"/>
    <w:rsid w:val="0026348E"/>
    <w:rsid w:val="00264E64"/>
    <w:rsid w:val="00276746"/>
    <w:rsid w:val="00282946"/>
    <w:rsid w:val="00283349"/>
    <w:rsid w:val="00284251"/>
    <w:rsid w:val="00285E7A"/>
    <w:rsid w:val="00287D31"/>
    <w:rsid w:val="002910ED"/>
    <w:rsid w:val="002A32D5"/>
    <w:rsid w:val="002A6BF8"/>
    <w:rsid w:val="002B14A5"/>
    <w:rsid w:val="002B18F4"/>
    <w:rsid w:val="002B1C7B"/>
    <w:rsid w:val="002B329F"/>
    <w:rsid w:val="002B3ED4"/>
    <w:rsid w:val="002B4C6C"/>
    <w:rsid w:val="002B6A3D"/>
    <w:rsid w:val="002C2984"/>
    <w:rsid w:val="002C31D2"/>
    <w:rsid w:val="002C4ACC"/>
    <w:rsid w:val="002C70E5"/>
    <w:rsid w:val="002D0D27"/>
    <w:rsid w:val="002D2A9F"/>
    <w:rsid w:val="002D30A9"/>
    <w:rsid w:val="002D4CC8"/>
    <w:rsid w:val="002D5A52"/>
    <w:rsid w:val="002E1B98"/>
    <w:rsid w:val="002E2BAB"/>
    <w:rsid w:val="002E3B90"/>
    <w:rsid w:val="002E48AF"/>
    <w:rsid w:val="002E7D1D"/>
    <w:rsid w:val="002F2E20"/>
    <w:rsid w:val="002F339E"/>
    <w:rsid w:val="002F3B19"/>
    <w:rsid w:val="002F4C22"/>
    <w:rsid w:val="002F69F7"/>
    <w:rsid w:val="00304C04"/>
    <w:rsid w:val="00310D92"/>
    <w:rsid w:val="003133F6"/>
    <w:rsid w:val="00314907"/>
    <w:rsid w:val="00315D04"/>
    <w:rsid w:val="00316039"/>
    <w:rsid w:val="00317576"/>
    <w:rsid w:val="003213D1"/>
    <w:rsid w:val="003246CB"/>
    <w:rsid w:val="00326975"/>
    <w:rsid w:val="00327D1E"/>
    <w:rsid w:val="00331E5B"/>
    <w:rsid w:val="00340604"/>
    <w:rsid w:val="00341547"/>
    <w:rsid w:val="00342737"/>
    <w:rsid w:val="00351260"/>
    <w:rsid w:val="0037134A"/>
    <w:rsid w:val="0037229C"/>
    <w:rsid w:val="003723C6"/>
    <w:rsid w:val="0037287E"/>
    <w:rsid w:val="0037445A"/>
    <w:rsid w:val="00380D1D"/>
    <w:rsid w:val="003836E5"/>
    <w:rsid w:val="00385DCD"/>
    <w:rsid w:val="00386561"/>
    <w:rsid w:val="0039664D"/>
    <w:rsid w:val="003A23BF"/>
    <w:rsid w:val="003A62B1"/>
    <w:rsid w:val="003A643D"/>
    <w:rsid w:val="003A6797"/>
    <w:rsid w:val="003B39EA"/>
    <w:rsid w:val="003B48AB"/>
    <w:rsid w:val="003C5D5E"/>
    <w:rsid w:val="003D3729"/>
    <w:rsid w:val="003E147B"/>
    <w:rsid w:val="003E7C1A"/>
    <w:rsid w:val="003F1ADE"/>
    <w:rsid w:val="003F3F4E"/>
    <w:rsid w:val="00400220"/>
    <w:rsid w:val="00401689"/>
    <w:rsid w:val="0040401E"/>
    <w:rsid w:val="00406409"/>
    <w:rsid w:val="00420704"/>
    <w:rsid w:val="0042797E"/>
    <w:rsid w:val="00437433"/>
    <w:rsid w:val="0044588E"/>
    <w:rsid w:val="00445BFA"/>
    <w:rsid w:val="00447EDA"/>
    <w:rsid w:val="004530B2"/>
    <w:rsid w:val="00453826"/>
    <w:rsid w:val="00461FA4"/>
    <w:rsid w:val="00462D92"/>
    <w:rsid w:val="004632F3"/>
    <w:rsid w:val="004643A1"/>
    <w:rsid w:val="00466059"/>
    <w:rsid w:val="00467843"/>
    <w:rsid w:val="0047032C"/>
    <w:rsid w:val="00474FC2"/>
    <w:rsid w:val="00484661"/>
    <w:rsid w:val="004858BB"/>
    <w:rsid w:val="00494EA7"/>
    <w:rsid w:val="004A13E7"/>
    <w:rsid w:val="004A2466"/>
    <w:rsid w:val="004A4E53"/>
    <w:rsid w:val="004A5684"/>
    <w:rsid w:val="004A6BD8"/>
    <w:rsid w:val="004B1A96"/>
    <w:rsid w:val="004B37BC"/>
    <w:rsid w:val="004B4245"/>
    <w:rsid w:val="004C3BE7"/>
    <w:rsid w:val="004C5834"/>
    <w:rsid w:val="004C6CDE"/>
    <w:rsid w:val="004E21E1"/>
    <w:rsid w:val="004E3703"/>
    <w:rsid w:val="004E3BCF"/>
    <w:rsid w:val="004E59C0"/>
    <w:rsid w:val="004E5DB0"/>
    <w:rsid w:val="004F480F"/>
    <w:rsid w:val="004F698F"/>
    <w:rsid w:val="00501310"/>
    <w:rsid w:val="00503302"/>
    <w:rsid w:val="00505233"/>
    <w:rsid w:val="00506532"/>
    <w:rsid w:val="00511B7C"/>
    <w:rsid w:val="00514372"/>
    <w:rsid w:val="00514875"/>
    <w:rsid w:val="00514F1F"/>
    <w:rsid w:val="00515B90"/>
    <w:rsid w:val="00515D39"/>
    <w:rsid w:val="00520887"/>
    <w:rsid w:val="00521F83"/>
    <w:rsid w:val="00522C06"/>
    <w:rsid w:val="005234B3"/>
    <w:rsid w:val="00537F97"/>
    <w:rsid w:val="00545C15"/>
    <w:rsid w:val="00547D41"/>
    <w:rsid w:val="005550F7"/>
    <w:rsid w:val="005573FE"/>
    <w:rsid w:val="0056269A"/>
    <w:rsid w:val="005639E5"/>
    <w:rsid w:val="0057015B"/>
    <w:rsid w:val="00573ADE"/>
    <w:rsid w:val="005800BD"/>
    <w:rsid w:val="00587B3E"/>
    <w:rsid w:val="0059153D"/>
    <w:rsid w:val="00596E0F"/>
    <w:rsid w:val="005A02D8"/>
    <w:rsid w:val="005A0D20"/>
    <w:rsid w:val="005A38F6"/>
    <w:rsid w:val="005A5113"/>
    <w:rsid w:val="005A7DCB"/>
    <w:rsid w:val="005B343F"/>
    <w:rsid w:val="005B5201"/>
    <w:rsid w:val="005B647C"/>
    <w:rsid w:val="005B7DDD"/>
    <w:rsid w:val="005C18AA"/>
    <w:rsid w:val="005C21F7"/>
    <w:rsid w:val="005C5133"/>
    <w:rsid w:val="005C570E"/>
    <w:rsid w:val="005C5AF1"/>
    <w:rsid w:val="005D39DA"/>
    <w:rsid w:val="005D45A1"/>
    <w:rsid w:val="005D6707"/>
    <w:rsid w:val="005E10E6"/>
    <w:rsid w:val="005E6239"/>
    <w:rsid w:val="005F0138"/>
    <w:rsid w:val="005F1B1A"/>
    <w:rsid w:val="005F340F"/>
    <w:rsid w:val="005F4DBB"/>
    <w:rsid w:val="00600757"/>
    <w:rsid w:val="00610468"/>
    <w:rsid w:val="006129B9"/>
    <w:rsid w:val="00612FF9"/>
    <w:rsid w:val="006131B1"/>
    <w:rsid w:val="0061592C"/>
    <w:rsid w:val="00627750"/>
    <w:rsid w:val="00631458"/>
    <w:rsid w:val="00633BB2"/>
    <w:rsid w:val="0063752E"/>
    <w:rsid w:val="00642570"/>
    <w:rsid w:val="00642AAE"/>
    <w:rsid w:val="0064318E"/>
    <w:rsid w:val="006454F1"/>
    <w:rsid w:val="006455F5"/>
    <w:rsid w:val="0065177C"/>
    <w:rsid w:val="00652020"/>
    <w:rsid w:val="006556D5"/>
    <w:rsid w:val="00667051"/>
    <w:rsid w:val="006718F0"/>
    <w:rsid w:val="00675855"/>
    <w:rsid w:val="006807F4"/>
    <w:rsid w:val="006847D5"/>
    <w:rsid w:val="00684DB5"/>
    <w:rsid w:val="006932D6"/>
    <w:rsid w:val="00693602"/>
    <w:rsid w:val="006A49BA"/>
    <w:rsid w:val="006B608D"/>
    <w:rsid w:val="006C2B2C"/>
    <w:rsid w:val="006C4C4B"/>
    <w:rsid w:val="006C7A2D"/>
    <w:rsid w:val="006D11A8"/>
    <w:rsid w:val="006D18D8"/>
    <w:rsid w:val="006D5823"/>
    <w:rsid w:val="006E01E6"/>
    <w:rsid w:val="006E1C53"/>
    <w:rsid w:val="006E2879"/>
    <w:rsid w:val="006E4655"/>
    <w:rsid w:val="006E4A87"/>
    <w:rsid w:val="006E5F9F"/>
    <w:rsid w:val="006E6252"/>
    <w:rsid w:val="006E658E"/>
    <w:rsid w:val="006F1A54"/>
    <w:rsid w:val="006F1B41"/>
    <w:rsid w:val="006F3BA4"/>
    <w:rsid w:val="006F5A0F"/>
    <w:rsid w:val="006F609E"/>
    <w:rsid w:val="0070162A"/>
    <w:rsid w:val="007028EF"/>
    <w:rsid w:val="00703461"/>
    <w:rsid w:val="00703619"/>
    <w:rsid w:val="007111E9"/>
    <w:rsid w:val="00715C24"/>
    <w:rsid w:val="00716F46"/>
    <w:rsid w:val="00717614"/>
    <w:rsid w:val="00720BB5"/>
    <w:rsid w:val="007252E4"/>
    <w:rsid w:val="00726417"/>
    <w:rsid w:val="00726563"/>
    <w:rsid w:val="00727E03"/>
    <w:rsid w:val="0073258B"/>
    <w:rsid w:val="007331EE"/>
    <w:rsid w:val="00735970"/>
    <w:rsid w:val="007378E5"/>
    <w:rsid w:val="007440F2"/>
    <w:rsid w:val="00753304"/>
    <w:rsid w:val="00753DB8"/>
    <w:rsid w:val="007549AF"/>
    <w:rsid w:val="007601DF"/>
    <w:rsid w:val="00763D83"/>
    <w:rsid w:val="00763E07"/>
    <w:rsid w:val="00764D9A"/>
    <w:rsid w:val="00765C7C"/>
    <w:rsid w:val="0076631B"/>
    <w:rsid w:val="007678FF"/>
    <w:rsid w:val="00775571"/>
    <w:rsid w:val="00776B3C"/>
    <w:rsid w:val="00777AB7"/>
    <w:rsid w:val="00777BEE"/>
    <w:rsid w:val="00780124"/>
    <w:rsid w:val="007807C4"/>
    <w:rsid w:val="00782598"/>
    <w:rsid w:val="00782F27"/>
    <w:rsid w:val="00783863"/>
    <w:rsid w:val="00792554"/>
    <w:rsid w:val="007934FF"/>
    <w:rsid w:val="00793C59"/>
    <w:rsid w:val="007A07CF"/>
    <w:rsid w:val="007A1809"/>
    <w:rsid w:val="007A28FF"/>
    <w:rsid w:val="007A48DE"/>
    <w:rsid w:val="007A502A"/>
    <w:rsid w:val="007A5E85"/>
    <w:rsid w:val="007B0B0A"/>
    <w:rsid w:val="007B48D0"/>
    <w:rsid w:val="007C0FFD"/>
    <w:rsid w:val="007C35E8"/>
    <w:rsid w:val="007C4D49"/>
    <w:rsid w:val="007C60F8"/>
    <w:rsid w:val="007D23A1"/>
    <w:rsid w:val="007D52E8"/>
    <w:rsid w:val="007E21B4"/>
    <w:rsid w:val="007E514F"/>
    <w:rsid w:val="007E6A4D"/>
    <w:rsid w:val="007F24A6"/>
    <w:rsid w:val="007F3605"/>
    <w:rsid w:val="007F7939"/>
    <w:rsid w:val="0080004D"/>
    <w:rsid w:val="008009B5"/>
    <w:rsid w:val="0080320E"/>
    <w:rsid w:val="008050C9"/>
    <w:rsid w:val="008077EB"/>
    <w:rsid w:val="00812C13"/>
    <w:rsid w:val="00816BFE"/>
    <w:rsid w:val="00822FE5"/>
    <w:rsid w:val="0082458E"/>
    <w:rsid w:val="00825A82"/>
    <w:rsid w:val="00826E82"/>
    <w:rsid w:val="00832145"/>
    <w:rsid w:val="00836093"/>
    <w:rsid w:val="00840F5B"/>
    <w:rsid w:val="00844AA4"/>
    <w:rsid w:val="008467C5"/>
    <w:rsid w:val="00851440"/>
    <w:rsid w:val="008537ED"/>
    <w:rsid w:val="00857208"/>
    <w:rsid w:val="0086253B"/>
    <w:rsid w:val="00864BBA"/>
    <w:rsid w:val="008666FC"/>
    <w:rsid w:val="00871640"/>
    <w:rsid w:val="00871B58"/>
    <w:rsid w:val="00874C32"/>
    <w:rsid w:val="00876015"/>
    <w:rsid w:val="008860C3"/>
    <w:rsid w:val="00893AEA"/>
    <w:rsid w:val="00894741"/>
    <w:rsid w:val="0089666B"/>
    <w:rsid w:val="0089765A"/>
    <w:rsid w:val="008A16E0"/>
    <w:rsid w:val="008A4640"/>
    <w:rsid w:val="008A539B"/>
    <w:rsid w:val="008A7B51"/>
    <w:rsid w:val="008B029D"/>
    <w:rsid w:val="008B1C35"/>
    <w:rsid w:val="008B1D9C"/>
    <w:rsid w:val="008B4347"/>
    <w:rsid w:val="008B58C2"/>
    <w:rsid w:val="008B7F08"/>
    <w:rsid w:val="008D6BA5"/>
    <w:rsid w:val="008E07FA"/>
    <w:rsid w:val="008E445D"/>
    <w:rsid w:val="008E4D82"/>
    <w:rsid w:val="008E5E07"/>
    <w:rsid w:val="008F1598"/>
    <w:rsid w:val="008F1C0A"/>
    <w:rsid w:val="008F33C1"/>
    <w:rsid w:val="008F54A3"/>
    <w:rsid w:val="009023BF"/>
    <w:rsid w:val="00907663"/>
    <w:rsid w:val="0091312B"/>
    <w:rsid w:val="009140DE"/>
    <w:rsid w:val="00917BA2"/>
    <w:rsid w:val="009213CC"/>
    <w:rsid w:val="00923E92"/>
    <w:rsid w:val="0092655D"/>
    <w:rsid w:val="00927CB0"/>
    <w:rsid w:val="00932ABB"/>
    <w:rsid w:val="00937733"/>
    <w:rsid w:val="00944BD3"/>
    <w:rsid w:val="00956C09"/>
    <w:rsid w:val="00957B86"/>
    <w:rsid w:val="00957F26"/>
    <w:rsid w:val="009624C1"/>
    <w:rsid w:val="00964CBC"/>
    <w:rsid w:val="0096588E"/>
    <w:rsid w:val="00966C5D"/>
    <w:rsid w:val="00967EE1"/>
    <w:rsid w:val="00975155"/>
    <w:rsid w:val="00976334"/>
    <w:rsid w:val="009766F2"/>
    <w:rsid w:val="009858F1"/>
    <w:rsid w:val="00987FAD"/>
    <w:rsid w:val="009910FC"/>
    <w:rsid w:val="00992127"/>
    <w:rsid w:val="00992236"/>
    <w:rsid w:val="00994C08"/>
    <w:rsid w:val="00995742"/>
    <w:rsid w:val="009B00F5"/>
    <w:rsid w:val="009B2FE6"/>
    <w:rsid w:val="009B3403"/>
    <w:rsid w:val="009B4AAA"/>
    <w:rsid w:val="009B6418"/>
    <w:rsid w:val="009B7222"/>
    <w:rsid w:val="009C0021"/>
    <w:rsid w:val="009C10FC"/>
    <w:rsid w:val="009C7E19"/>
    <w:rsid w:val="009C7F03"/>
    <w:rsid w:val="009D030D"/>
    <w:rsid w:val="009D2297"/>
    <w:rsid w:val="009E1F1E"/>
    <w:rsid w:val="009E71CB"/>
    <w:rsid w:val="009F21E8"/>
    <w:rsid w:val="009F3A1C"/>
    <w:rsid w:val="009F4402"/>
    <w:rsid w:val="00A073A9"/>
    <w:rsid w:val="00A12B22"/>
    <w:rsid w:val="00A13141"/>
    <w:rsid w:val="00A22E4F"/>
    <w:rsid w:val="00A25A6F"/>
    <w:rsid w:val="00A3431E"/>
    <w:rsid w:val="00A34CC6"/>
    <w:rsid w:val="00A35BBA"/>
    <w:rsid w:val="00A36FC5"/>
    <w:rsid w:val="00A41301"/>
    <w:rsid w:val="00A429B5"/>
    <w:rsid w:val="00A43B3D"/>
    <w:rsid w:val="00A43DE3"/>
    <w:rsid w:val="00A45C38"/>
    <w:rsid w:val="00A51907"/>
    <w:rsid w:val="00A52282"/>
    <w:rsid w:val="00A53331"/>
    <w:rsid w:val="00A6188D"/>
    <w:rsid w:val="00A65494"/>
    <w:rsid w:val="00A7061E"/>
    <w:rsid w:val="00A75FC3"/>
    <w:rsid w:val="00A7783C"/>
    <w:rsid w:val="00A81663"/>
    <w:rsid w:val="00A82FEC"/>
    <w:rsid w:val="00A84A1D"/>
    <w:rsid w:val="00A85FB0"/>
    <w:rsid w:val="00A90438"/>
    <w:rsid w:val="00A90725"/>
    <w:rsid w:val="00AA113A"/>
    <w:rsid w:val="00AA2B10"/>
    <w:rsid w:val="00AA4CFF"/>
    <w:rsid w:val="00AA6BE8"/>
    <w:rsid w:val="00AB0327"/>
    <w:rsid w:val="00AB0F07"/>
    <w:rsid w:val="00AB2E47"/>
    <w:rsid w:val="00AC1094"/>
    <w:rsid w:val="00AC1426"/>
    <w:rsid w:val="00AC14E6"/>
    <w:rsid w:val="00AC37C0"/>
    <w:rsid w:val="00AD00F0"/>
    <w:rsid w:val="00AE1231"/>
    <w:rsid w:val="00AE25A4"/>
    <w:rsid w:val="00AE25EF"/>
    <w:rsid w:val="00AF19FC"/>
    <w:rsid w:val="00AF30F8"/>
    <w:rsid w:val="00AF47F1"/>
    <w:rsid w:val="00AF6B61"/>
    <w:rsid w:val="00B016D1"/>
    <w:rsid w:val="00B04F55"/>
    <w:rsid w:val="00B11FD0"/>
    <w:rsid w:val="00B13D1E"/>
    <w:rsid w:val="00B30C70"/>
    <w:rsid w:val="00B3110F"/>
    <w:rsid w:val="00B321B2"/>
    <w:rsid w:val="00B40852"/>
    <w:rsid w:val="00B41420"/>
    <w:rsid w:val="00B4595F"/>
    <w:rsid w:val="00B54363"/>
    <w:rsid w:val="00B604CC"/>
    <w:rsid w:val="00B62572"/>
    <w:rsid w:val="00B62769"/>
    <w:rsid w:val="00B66236"/>
    <w:rsid w:val="00B74B56"/>
    <w:rsid w:val="00B75186"/>
    <w:rsid w:val="00B8162D"/>
    <w:rsid w:val="00B830DD"/>
    <w:rsid w:val="00B85D85"/>
    <w:rsid w:val="00B86CD3"/>
    <w:rsid w:val="00B87F14"/>
    <w:rsid w:val="00B93977"/>
    <w:rsid w:val="00BA072C"/>
    <w:rsid w:val="00BA3B0F"/>
    <w:rsid w:val="00BA6E46"/>
    <w:rsid w:val="00BB1475"/>
    <w:rsid w:val="00BC20F5"/>
    <w:rsid w:val="00BC2680"/>
    <w:rsid w:val="00BC4BCD"/>
    <w:rsid w:val="00BD1286"/>
    <w:rsid w:val="00BD452F"/>
    <w:rsid w:val="00BD570F"/>
    <w:rsid w:val="00BD72BA"/>
    <w:rsid w:val="00BD760D"/>
    <w:rsid w:val="00BE3472"/>
    <w:rsid w:val="00BE3E25"/>
    <w:rsid w:val="00BE504E"/>
    <w:rsid w:val="00BF11B9"/>
    <w:rsid w:val="00BF1C0E"/>
    <w:rsid w:val="00C00073"/>
    <w:rsid w:val="00C0025A"/>
    <w:rsid w:val="00C01EFC"/>
    <w:rsid w:val="00C02D76"/>
    <w:rsid w:val="00C03D39"/>
    <w:rsid w:val="00C043E9"/>
    <w:rsid w:val="00C05B9A"/>
    <w:rsid w:val="00C10539"/>
    <w:rsid w:val="00C13E17"/>
    <w:rsid w:val="00C145DF"/>
    <w:rsid w:val="00C2034E"/>
    <w:rsid w:val="00C22347"/>
    <w:rsid w:val="00C23F46"/>
    <w:rsid w:val="00C342C7"/>
    <w:rsid w:val="00C404A8"/>
    <w:rsid w:val="00C42673"/>
    <w:rsid w:val="00C43C67"/>
    <w:rsid w:val="00C454B8"/>
    <w:rsid w:val="00C45CBD"/>
    <w:rsid w:val="00C4692A"/>
    <w:rsid w:val="00C54055"/>
    <w:rsid w:val="00C5686B"/>
    <w:rsid w:val="00C612FC"/>
    <w:rsid w:val="00C61688"/>
    <w:rsid w:val="00C647FF"/>
    <w:rsid w:val="00C71015"/>
    <w:rsid w:val="00C76D4D"/>
    <w:rsid w:val="00C8142E"/>
    <w:rsid w:val="00C91AFC"/>
    <w:rsid w:val="00C91CEC"/>
    <w:rsid w:val="00C93EB4"/>
    <w:rsid w:val="00C94309"/>
    <w:rsid w:val="00C948D6"/>
    <w:rsid w:val="00C94A08"/>
    <w:rsid w:val="00C97EE8"/>
    <w:rsid w:val="00CA1830"/>
    <w:rsid w:val="00CA21B1"/>
    <w:rsid w:val="00CA67B3"/>
    <w:rsid w:val="00CB04EB"/>
    <w:rsid w:val="00CB7169"/>
    <w:rsid w:val="00CC2D3B"/>
    <w:rsid w:val="00CC53C0"/>
    <w:rsid w:val="00CC647C"/>
    <w:rsid w:val="00CD001A"/>
    <w:rsid w:val="00CD2C48"/>
    <w:rsid w:val="00CD5504"/>
    <w:rsid w:val="00CE0038"/>
    <w:rsid w:val="00CE6D87"/>
    <w:rsid w:val="00CF0EFB"/>
    <w:rsid w:val="00CF44C9"/>
    <w:rsid w:val="00CF7B09"/>
    <w:rsid w:val="00D00685"/>
    <w:rsid w:val="00D007E2"/>
    <w:rsid w:val="00D06FA9"/>
    <w:rsid w:val="00D10801"/>
    <w:rsid w:val="00D16808"/>
    <w:rsid w:val="00D22D91"/>
    <w:rsid w:val="00D30C3E"/>
    <w:rsid w:val="00D31401"/>
    <w:rsid w:val="00D31983"/>
    <w:rsid w:val="00D37290"/>
    <w:rsid w:val="00D414D3"/>
    <w:rsid w:val="00D417B7"/>
    <w:rsid w:val="00D421D6"/>
    <w:rsid w:val="00D436F1"/>
    <w:rsid w:val="00D44090"/>
    <w:rsid w:val="00D470EE"/>
    <w:rsid w:val="00D52848"/>
    <w:rsid w:val="00D57850"/>
    <w:rsid w:val="00D57B91"/>
    <w:rsid w:val="00D60C49"/>
    <w:rsid w:val="00D62854"/>
    <w:rsid w:val="00D6297F"/>
    <w:rsid w:val="00D6762B"/>
    <w:rsid w:val="00D730A1"/>
    <w:rsid w:val="00D770BE"/>
    <w:rsid w:val="00D77446"/>
    <w:rsid w:val="00D7794E"/>
    <w:rsid w:val="00D81854"/>
    <w:rsid w:val="00D84219"/>
    <w:rsid w:val="00D85E4A"/>
    <w:rsid w:val="00D863CA"/>
    <w:rsid w:val="00D86A66"/>
    <w:rsid w:val="00D90391"/>
    <w:rsid w:val="00D9346D"/>
    <w:rsid w:val="00D9382C"/>
    <w:rsid w:val="00D949B1"/>
    <w:rsid w:val="00D963D4"/>
    <w:rsid w:val="00DA2884"/>
    <w:rsid w:val="00DB4FBC"/>
    <w:rsid w:val="00DC0A60"/>
    <w:rsid w:val="00DD172F"/>
    <w:rsid w:val="00DD70A2"/>
    <w:rsid w:val="00DE0653"/>
    <w:rsid w:val="00DE25C4"/>
    <w:rsid w:val="00DE35C7"/>
    <w:rsid w:val="00DE5851"/>
    <w:rsid w:val="00DE63E4"/>
    <w:rsid w:val="00DE652D"/>
    <w:rsid w:val="00DF14A0"/>
    <w:rsid w:val="00DF20EE"/>
    <w:rsid w:val="00DF2E6A"/>
    <w:rsid w:val="00DF43BB"/>
    <w:rsid w:val="00DF48ED"/>
    <w:rsid w:val="00DF76E2"/>
    <w:rsid w:val="00E06393"/>
    <w:rsid w:val="00E10ABD"/>
    <w:rsid w:val="00E1115C"/>
    <w:rsid w:val="00E148E1"/>
    <w:rsid w:val="00E1563D"/>
    <w:rsid w:val="00E214A7"/>
    <w:rsid w:val="00E23D8C"/>
    <w:rsid w:val="00E2424B"/>
    <w:rsid w:val="00E25632"/>
    <w:rsid w:val="00E31471"/>
    <w:rsid w:val="00E42FC9"/>
    <w:rsid w:val="00E47B4C"/>
    <w:rsid w:val="00E50B0A"/>
    <w:rsid w:val="00E53040"/>
    <w:rsid w:val="00E54C82"/>
    <w:rsid w:val="00E57103"/>
    <w:rsid w:val="00E6025A"/>
    <w:rsid w:val="00E60B26"/>
    <w:rsid w:val="00E67577"/>
    <w:rsid w:val="00E7344C"/>
    <w:rsid w:val="00E7668F"/>
    <w:rsid w:val="00E86F61"/>
    <w:rsid w:val="00E87335"/>
    <w:rsid w:val="00E94EBE"/>
    <w:rsid w:val="00EA3025"/>
    <w:rsid w:val="00EA392C"/>
    <w:rsid w:val="00EA7106"/>
    <w:rsid w:val="00EA7370"/>
    <w:rsid w:val="00EB59DF"/>
    <w:rsid w:val="00EC0342"/>
    <w:rsid w:val="00EC3EF1"/>
    <w:rsid w:val="00EC4729"/>
    <w:rsid w:val="00ED47E5"/>
    <w:rsid w:val="00EE6C5A"/>
    <w:rsid w:val="00EF093B"/>
    <w:rsid w:val="00EF0FB1"/>
    <w:rsid w:val="00EF1387"/>
    <w:rsid w:val="00EF192F"/>
    <w:rsid w:val="00EF1BBE"/>
    <w:rsid w:val="00EF48BC"/>
    <w:rsid w:val="00EF753A"/>
    <w:rsid w:val="00F00585"/>
    <w:rsid w:val="00F0294B"/>
    <w:rsid w:val="00F03304"/>
    <w:rsid w:val="00F03DA6"/>
    <w:rsid w:val="00F07F53"/>
    <w:rsid w:val="00F11342"/>
    <w:rsid w:val="00F16068"/>
    <w:rsid w:val="00F21A3E"/>
    <w:rsid w:val="00F25597"/>
    <w:rsid w:val="00F34E2F"/>
    <w:rsid w:val="00F359CD"/>
    <w:rsid w:val="00F35DAF"/>
    <w:rsid w:val="00F35DC9"/>
    <w:rsid w:val="00F416E7"/>
    <w:rsid w:val="00F4539E"/>
    <w:rsid w:val="00F47E18"/>
    <w:rsid w:val="00F52DF6"/>
    <w:rsid w:val="00F53DC1"/>
    <w:rsid w:val="00F5613E"/>
    <w:rsid w:val="00F60E1C"/>
    <w:rsid w:val="00F61174"/>
    <w:rsid w:val="00F71B8D"/>
    <w:rsid w:val="00F7499A"/>
    <w:rsid w:val="00F74C1B"/>
    <w:rsid w:val="00F750FA"/>
    <w:rsid w:val="00F80930"/>
    <w:rsid w:val="00F80E25"/>
    <w:rsid w:val="00F843EA"/>
    <w:rsid w:val="00F85445"/>
    <w:rsid w:val="00F86771"/>
    <w:rsid w:val="00F87A96"/>
    <w:rsid w:val="00F92973"/>
    <w:rsid w:val="00F949E2"/>
    <w:rsid w:val="00F95CEA"/>
    <w:rsid w:val="00F97BD8"/>
    <w:rsid w:val="00FA1C53"/>
    <w:rsid w:val="00FA3394"/>
    <w:rsid w:val="00FA4FF7"/>
    <w:rsid w:val="00FB02DD"/>
    <w:rsid w:val="00FB064F"/>
    <w:rsid w:val="00FB22B7"/>
    <w:rsid w:val="00FB4FA0"/>
    <w:rsid w:val="00FB5989"/>
    <w:rsid w:val="00FC031D"/>
    <w:rsid w:val="00FC1407"/>
    <w:rsid w:val="00FC275F"/>
    <w:rsid w:val="00FC3BB3"/>
    <w:rsid w:val="00FC4CFB"/>
    <w:rsid w:val="00FC5720"/>
    <w:rsid w:val="00FD06FD"/>
    <w:rsid w:val="00FD1056"/>
    <w:rsid w:val="00FD2FAF"/>
    <w:rsid w:val="00FD4E3D"/>
    <w:rsid w:val="00FE0309"/>
    <w:rsid w:val="00FE1A55"/>
    <w:rsid w:val="00FE2953"/>
    <w:rsid w:val="00FE5BE5"/>
    <w:rsid w:val="00FE7C76"/>
    <w:rsid w:val="00FF211C"/>
    <w:rsid w:val="00FF24D2"/>
    <w:rsid w:val="00FF560F"/>
    <w:rsid w:val="00FF63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14:docId w14:val="00029D64"/>
  <w15:docId w15:val="{2CCEF2AE-BE1A-4C42-A861-0CB7A5C6D9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45DF"/>
    <w:pPr>
      <w:spacing w:after="0" w:line="240" w:lineRule="auto"/>
    </w:pPr>
    <w:rPr>
      <w:rFonts w:eastAsiaTheme="minorEastAsia"/>
      <w:sz w:val="24"/>
      <w:szCs w:val="24"/>
      <w:lang w:val="en-GB"/>
    </w:rPr>
  </w:style>
  <w:style w:type="paragraph" w:styleId="Heading1">
    <w:name w:val="heading 1"/>
    <w:basedOn w:val="Normal"/>
    <w:next w:val="Normal"/>
    <w:link w:val="Heading1Char"/>
    <w:uiPriority w:val="9"/>
    <w:qFormat/>
    <w:rsid w:val="00D9346D"/>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61688"/>
    <w:pPr>
      <w:ind w:left="720"/>
      <w:contextualSpacing/>
    </w:pPr>
  </w:style>
  <w:style w:type="paragraph" w:styleId="Header">
    <w:name w:val="header"/>
    <w:basedOn w:val="Normal"/>
    <w:link w:val="HeaderChar"/>
    <w:uiPriority w:val="99"/>
    <w:unhideWhenUsed/>
    <w:rsid w:val="00C61688"/>
    <w:pPr>
      <w:tabs>
        <w:tab w:val="center" w:pos="4680"/>
        <w:tab w:val="right" w:pos="9360"/>
      </w:tabs>
    </w:pPr>
  </w:style>
  <w:style w:type="character" w:customStyle="1" w:styleId="HeaderChar">
    <w:name w:val="Header Char"/>
    <w:basedOn w:val="DefaultParagraphFont"/>
    <w:link w:val="Header"/>
    <w:uiPriority w:val="99"/>
    <w:rsid w:val="00C61688"/>
    <w:rPr>
      <w:rFonts w:eastAsiaTheme="minorEastAsia"/>
      <w:sz w:val="24"/>
      <w:szCs w:val="24"/>
    </w:rPr>
  </w:style>
  <w:style w:type="paragraph" w:styleId="Footer">
    <w:name w:val="footer"/>
    <w:basedOn w:val="Normal"/>
    <w:link w:val="FooterChar"/>
    <w:uiPriority w:val="99"/>
    <w:unhideWhenUsed/>
    <w:rsid w:val="00C61688"/>
    <w:pPr>
      <w:tabs>
        <w:tab w:val="center" w:pos="4680"/>
        <w:tab w:val="right" w:pos="9360"/>
      </w:tabs>
    </w:pPr>
  </w:style>
  <w:style w:type="character" w:customStyle="1" w:styleId="FooterChar">
    <w:name w:val="Footer Char"/>
    <w:basedOn w:val="DefaultParagraphFont"/>
    <w:link w:val="Footer"/>
    <w:uiPriority w:val="99"/>
    <w:rsid w:val="00C61688"/>
    <w:rPr>
      <w:rFonts w:eastAsiaTheme="minorEastAsia"/>
      <w:sz w:val="24"/>
      <w:szCs w:val="24"/>
    </w:rPr>
  </w:style>
  <w:style w:type="paragraph" w:customStyle="1" w:styleId="ACEBodyText">
    <w:name w:val="ACE Body Text"/>
    <w:uiPriority w:val="99"/>
    <w:rsid w:val="00B016D1"/>
    <w:pPr>
      <w:spacing w:after="0" w:line="320" w:lineRule="atLeast"/>
    </w:pPr>
    <w:rPr>
      <w:rFonts w:ascii="Arial" w:eastAsia="Times New Roman" w:hAnsi="Arial" w:cs="Times New Roman"/>
      <w:sz w:val="24"/>
      <w:szCs w:val="20"/>
      <w:lang w:val="en-GB" w:eastAsia="zh-CN"/>
    </w:rPr>
  </w:style>
  <w:style w:type="table" w:styleId="TableGrid">
    <w:name w:val="Table Grid"/>
    <w:basedOn w:val="TableNormal"/>
    <w:uiPriority w:val="39"/>
    <w:rsid w:val="000407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21F8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1F83"/>
    <w:rPr>
      <w:rFonts w:ascii="Segoe UI" w:eastAsiaTheme="minorEastAsia" w:hAnsi="Segoe UI" w:cs="Segoe UI"/>
      <w:sz w:val="18"/>
      <w:szCs w:val="18"/>
    </w:rPr>
  </w:style>
  <w:style w:type="character" w:styleId="Hyperlink">
    <w:name w:val="Hyperlink"/>
    <w:basedOn w:val="DefaultParagraphFont"/>
    <w:uiPriority w:val="99"/>
    <w:unhideWhenUsed/>
    <w:rsid w:val="003B39EA"/>
    <w:rPr>
      <w:color w:val="0563C1" w:themeColor="hyperlink"/>
      <w:u w:val="single"/>
    </w:rPr>
  </w:style>
  <w:style w:type="character" w:customStyle="1" w:styleId="Heading1Char">
    <w:name w:val="Heading 1 Char"/>
    <w:basedOn w:val="DefaultParagraphFont"/>
    <w:link w:val="Heading1"/>
    <w:uiPriority w:val="9"/>
    <w:rsid w:val="00D9346D"/>
    <w:rPr>
      <w:rFonts w:asciiTheme="majorHAnsi" w:eastAsiaTheme="majorEastAsia" w:hAnsiTheme="majorHAnsi" w:cstheme="majorBidi"/>
      <w:color w:val="2E74B5" w:themeColor="accent1" w:themeShade="BF"/>
      <w:sz w:val="32"/>
      <w:szCs w:val="32"/>
      <w:lang w:val="en-GB"/>
    </w:rPr>
  </w:style>
  <w:style w:type="character" w:styleId="UnresolvedMention">
    <w:name w:val="Unresolved Mention"/>
    <w:basedOn w:val="DefaultParagraphFont"/>
    <w:uiPriority w:val="99"/>
    <w:semiHidden/>
    <w:unhideWhenUsed/>
    <w:rsid w:val="00667051"/>
    <w:rPr>
      <w:color w:val="808080"/>
      <w:shd w:val="clear" w:color="auto" w:fill="E6E6E6"/>
    </w:rPr>
  </w:style>
  <w:style w:type="paragraph" w:styleId="NormalWeb">
    <w:name w:val="Normal (Web)"/>
    <w:basedOn w:val="Normal"/>
    <w:uiPriority w:val="99"/>
    <w:unhideWhenUsed/>
    <w:rsid w:val="00A84A1D"/>
    <w:pPr>
      <w:spacing w:before="100" w:beforeAutospacing="1" w:after="100" w:afterAutospacing="1"/>
    </w:pPr>
    <w:rPr>
      <w:rFonts w:ascii="Times New Roman"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328619">
      <w:bodyDiv w:val="1"/>
      <w:marLeft w:val="0"/>
      <w:marRight w:val="0"/>
      <w:marTop w:val="0"/>
      <w:marBottom w:val="0"/>
      <w:divBdr>
        <w:top w:val="none" w:sz="0" w:space="0" w:color="auto"/>
        <w:left w:val="none" w:sz="0" w:space="0" w:color="auto"/>
        <w:bottom w:val="none" w:sz="0" w:space="0" w:color="auto"/>
        <w:right w:val="none" w:sz="0" w:space="0" w:color="auto"/>
      </w:divBdr>
    </w:div>
    <w:div w:id="678895725">
      <w:bodyDiv w:val="1"/>
      <w:marLeft w:val="0"/>
      <w:marRight w:val="0"/>
      <w:marTop w:val="0"/>
      <w:marBottom w:val="0"/>
      <w:divBdr>
        <w:top w:val="none" w:sz="0" w:space="0" w:color="auto"/>
        <w:left w:val="none" w:sz="0" w:space="0" w:color="auto"/>
        <w:bottom w:val="none" w:sz="0" w:space="0" w:color="auto"/>
        <w:right w:val="none" w:sz="0" w:space="0" w:color="auto"/>
      </w:divBdr>
    </w:div>
    <w:div w:id="743262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40FED-2E13-4628-ABD4-A9B1B535A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992</Words>
  <Characters>5658</Characters>
  <Application>Microsoft Office Word</Application>
  <DocSecurity>4</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Roz Atherton</dc:creator>
  <cp:keywords/>
  <dc:description/>
  <cp:lastModifiedBy>Ian Brooks</cp:lastModifiedBy>
  <cp:revision>2</cp:revision>
  <cp:lastPrinted>2020-01-31T16:44:00Z</cp:lastPrinted>
  <dcterms:created xsi:type="dcterms:W3CDTF">2020-02-14T13:42:00Z</dcterms:created>
  <dcterms:modified xsi:type="dcterms:W3CDTF">2020-02-14T13:42:00Z</dcterms:modified>
</cp:coreProperties>
</file>