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8152FE" w14:textId="1EFA075C" w:rsidR="009A6D46" w:rsidRDefault="009A6D46" w:rsidP="009A6D46">
      <w:pPr>
        <w:jc w:val="both"/>
      </w:pPr>
      <w:r>
        <w:t xml:space="preserve">Dear </w:t>
      </w:r>
      <w:r w:rsidR="00310226">
        <w:t>Prime Minister</w:t>
      </w:r>
    </w:p>
    <w:p w14:paraId="5B59C21F" w14:textId="77777777" w:rsidR="009A6D46" w:rsidRDefault="009A6D46" w:rsidP="009A6D46">
      <w:pPr>
        <w:jc w:val="both"/>
      </w:pPr>
    </w:p>
    <w:p w14:paraId="495479F0" w14:textId="589DC482" w:rsidR="009A6D46" w:rsidRDefault="0031579C" w:rsidP="00070F99">
      <w:pPr>
        <w:spacing w:after="120"/>
        <w:jc w:val="both"/>
      </w:pPr>
      <w:r>
        <w:rPr>
          <w:b/>
          <w:bCs/>
        </w:rPr>
        <w:t>High Speed Rail 2</w:t>
      </w:r>
      <w:r w:rsidR="000374F4">
        <w:rPr>
          <w:b/>
        </w:rPr>
        <w:t xml:space="preserve"> </w:t>
      </w:r>
    </w:p>
    <w:p w14:paraId="5D8174F1" w14:textId="08E87C49" w:rsidR="006C663C" w:rsidRDefault="004B3D6B" w:rsidP="00633658">
      <w:pPr>
        <w:spacing w:after="120"/>
        <w:jc w:val="both"/>
      </w:pPr>
      <w:r w:rsidRPr="004B3D6B">
        <w:t>We are writing to express deep concern over the</w:t>
      </w:r>
      <w:r w:rsidR="00070F99">
        <w:t xml:space="preserve"> rumours of </w:t>
      </w:r>
      <w:r w:rsidR="00902669">
        <w:t xml:space="preserve">the </w:t>
      </w:r>
      <w:r w:rsidR="00070F99">
        <w:t>cancellation</w:t>
      </w:r>
      <w:r w:rsidR="00C35F87">
        <w:t xml:space="preserve"> of</w:t>
      </w:r>
      <w:r w:rsidR="00A42546">
        <w:t xml:space="preserve"> </w:t>
      </w:r>
      <w:r w:rsidR="00C35F87">
        <w:t>HS2 north of Birmingham</w:t>
      </w:r>
      <w:r w:rsidR="00DF44F3">
        <w:t xml:space="preserve"> and</w:t>
      </w:r>
      <w:r w:rsidR="00604A22">
        <w:t xml:space="preserve"> </w:t>
      </w:r>
      <w:r w:rsidR="00246C43">
        <w:t>N</w:t>
      </w:r>
      <w:r w:rsidR="00A42546">
        <w:t xml:space="preserve">orthern </w:t>
      </w:r>
      <w:r w:rsidR="00246C43">
        <w:t>P</w:t>
      </w:r>
      <w:r w:rsidR="00A42546">
        <w:t xml:space="preserve">owerhouse </w:t>
      </w:r>
      <w:r w:rsidR="00246C43">
        <w:t>R</w:t>
      </w:r>
      <w:r w:rsidR="00A42546">
        <w:t>ail (NPR)</w:t>
      </w:r>
      <w:r w:rsidR="00246C43">
        <w:t xml:space="preserve"> given that </w:t>
      </w:r>
      <w:r w:rsidR="0008196A">
        <w:t xml:space="preserve">the two lines share the part of </w:t>
      </w:r>
      <w:r w:rsidR="008971F6">
        <w:t>the route</w:t>
      </w:r>
      <w:r w:rsidR="00A42546">
        <w:t xml:space="preserve"> to Manchester Airport and onwards to Manchester.  </w:t>
      </w:r>
      <w:r w:rsidR="00C35F87">
        <w:t xml:space="preserve">We </w:t>
      </w:r>
      <w:r w:rsidR="00F6149B">
        <w:t xml:space="preserve">share the concerns and </w:t>
      </w:r>
      <w:r w:rsidR="00C35F87">
        <w:t>support the letter</w:t>
      </w:r>
      <w:r w:rsidR="00FF6B43">
        <w:t>s</w:t>
      </w:r>
      <w:r w:rsidR="00F6149B">
        <w:t xml:space="preserve"> submitted by the Northern Powerhouse Partnership</w:t>
      </w:r>
      <w:r w:rsidR="00FF6B43">
        <w:t xml:space="preserve"> and Cheshire East Council</w:t>
      </w:r>
      <w:r w:rsidR="00F6149B">
        <w:t xml:space="preserve"> </w:t>
      </w:r>
      <w:r w:rsidR="006C663C">
        <w:t>and the effects that t</w:t>
      </w:r>
      <w:r w:rsidR="00FB349E">
        <w:t>h</w:t>
      </w:r>
      <w:r w:rsidR="006C663C">
        <w:t>ese rumours are having on business confidence</w:t>
      </w:r>
      <w:r w:rsidR="00BE209B">
        <w:t xml:space="preserve"> and willingness to invest</w:t>
      </w:r>
      <w:r w:rsidR="006C663C">
        <w:t>.</w:t>
      </w:r>
    </w:p>
    <w:p w14:paraId="3908A2C5" w14:textId="54A2DF0D" w:rsidR="00DA45DC" w:rsidRDefault="009652F4" w:rsidP="009652F4">
      <w:pPr>
        <w:spacing w:after="120"/>
        <w:jc w:val="both"/>
      </w:pPr>
      <w:r>
        <w:t xml:space="preserve">HS2 and NPR </w:t>
      </w:r>
      <w:r w:rsidR="008971F6">
        <w:t xml:space="preserve">are </w:t>
      </w:r>
      <w:r>
        <w:t>game changers for Cheshire and Warrington</w:t>
      </w:r>
      <w:r w:rsidR="00E01DD0">
        <w:t xml:space="preserve"> and the wider </w:t>
      </w:r>
      <w:proofErr w:type="gramStart"/>
      <w:r w:rsidR="00E01DD0">
        <w:t>North West</w:t>
      </w:r>
      <w:proofErr w:type="gramEnd"/>
      <w:r>
        <w:t xml:space="preserve">, with the potential to unlock significant housing, employment and productivity gains. The benefits from HS2/NPR would be spread across the entire sub-region and into neighbouring areas. </w:t>
      </w:r>
      <w:r w:rsidR="001E3D2C">
        <w:t xml:space="preserve">In Cheshire and Warrington </w:t>
      </w:r>
      <w:r w:rsidR="005C086F">
        <w:t xml:space="preserve">alone </w:t>
      </w:r>
      <w:r w:rsidR="000C3B10">
        <w:t>HS2 will</w:t>
      </w:r>
      <w:r w:rsidR="00DA45DC">
        <w:t>:</w:t>
      </w:r>
    </w:p>
    <w:p w14:paraId="1749620C" w14:textId="1B94CE1D" w:rsidR="00DA45DC" w:rsidRDefault="000C3B10" w:rsidP="00DA45DC">
      <w:pPr>
        <w:pStyle w:val="ListParagraph"/>
        <w:numPr>
          <w:ilvl w:val="0"/>
          <w:numId w:val="1"/>
        </w:numPr>
        <w:spacing w:after="120"/>
        <w:jc w:val="both"/>
      </w:pPr>
      <w:r>
        <w:t>add £2 billion per annum to GVA,</w:t>
      </w:r>
    </w:p>
    <w:p w14:paraId="53E0033C" w14:textId="21543F6C" w:rsidR="00DA45DC" w:rsidRDefault="000D2270" w:rsidP="00DA45DC">
      <w:pPr>
        <w:pStyle w:val="ListParagraph"/>
        <w:numPr>
          <w:ilvl w:val="0"/>
          <w:numId w:val="1"/>
        </w:numPr>
        <w:spacing w:after="120"/>
        <w:jc w:val="both"/>
      </w:pPr>
      <w:r>
        <w:t>create 27,000 new jobs</w:t>
      </w:r>
      <w:r w:rsidR="00E01F75">
        <w:t xml:space="preserve"> and </w:t>
      </w:r>
    </w:p>
    <w:p w14:paraId="50B92836" w14:textId="5300B576" w:rsidR="009652F4" w:rsidRDefault="00E01F75" w:rsidP="00652060">
      <w:pPr>
        <w:pStyle w:val="ListParagraph"/>
        <w:numPr>
          <w:ilvl w:val="0"/>
          <w:numId w:val="1"/>
        </w:numPr>
        <w:spacing w:after="120"/>
        <w:jc w:val="both"/>
      </w:pPr>
      <w:r>
        <w:t xml:space="preserve">deliver 6 million </w:t>
      </w:r>
      <w:proofErr w:type="spellStart"/>
      <w:r>
        <w:t>sq</w:t>
      </w:r>
      <w:proofErr w:type="spellEnd"/>
      <w:r>
        <w:t xml:space="preserve"> ft of new commercial floor space and 25,000 new homes</w:t>
      </w:r>
      <w:r w:rsidR="00E0546C">
        <w:t xml:space="preserve">. </w:t>
      </w:r>
    </w:p>
    <w:p w14:paraId="6A488E96" w14:textId="48B20C7F" w:rsidR="009652F4" w:rsidRDefault="00233FC9" w:rsidP="009652F4">
      <w:pPr>
        <w:spacing w:after="120"/>
        <w:jc w:val="both"/>
      </w:pPr>
      <w:r>
        <w:t xml:space="preserve">Cheshire East Council has been working with Ministers from both DLUCH and DfT on the future infrastructure requirements and regenerative impacts that HS2 will bring to </w:t>
      </w:r>
      <w:r w:rsidR="005C086F">
        <w:t>Crewe</w:t>
      </w:r>
      <w:r w:rsidR="00E4794E">
        <w:t xml:space="preserve"> via the HS2 Taskforce</w:t>
      </w:r>
      <w:r w:rsidR="00BE209B">
        <w:t xml:space="preserve">, the </w:t>
      </w:r>
      <w:r w:rsidR="00E4794E">
        <w:t>cross department Deep Dive</w:t>
      </w:r>
      <w:r w:rsidR="00BE209B">
        <w:t xml:space="preserve"> and </w:t>
      </w:r>
      <w:r w:rsidR="00BE209B" w:rsidRPr="00BE209B">
        <w:t>recent commitments to identify and undertake design work on the interventions needed at Crewe Station</w:t>
      </w:r>
      <w:r>
        <w:t xml:space="preserve">. </w:t>
      </w:r>
      <w:r w:rsidR="005B2B51">
        <w:t>These</w:t>
      </w:r>
      <w:r w:rsidR="00AB4590">
        <w:t xml:space="preserve"> activities</w:t>
      </w:r>
      <w:r>
        <w:t xml:space="preserve"> build upon initiatives such as the Future High Streets Fund and the Crewe Town Deal programme. HS2 presents a once in a generation opportunity to level up the town, delivering nearly 5000 new jobs, 4,500 new homes and adding £750 million to the town’s GVA. </w:t>
      </w:r>
      <w:r w:rsidR="005B2B51">
        <w:t xml:space="preserve">Crewe </w:t>
      </w:r>
      <w:r w:rsidR="005C086F">
        <w:t xml:space="preserve">would be particularly badly </w:t>
      </w:r>
      <w:r w:rsidR="00FC03D4">
        <w:t>affected by cancellation or significant delay to HS2</w:t>
      </w:r>
      <w:r w:rsidR="00AB4590">
        <w:t xml:space="preserve">; </w:t>
      </w:r>
      <w:r w:rsidR="005B2B51">
        <w:t xml:space="preserve">it </w:t>
      </w:r>
      <w:r w:rsidR="00E4794E">
        <w:t xml:space="preserve">will have a </w:t>
      </w:r>
      <w:r w:rsidR="002968EB">
        <w:t>substantially</w:t>
      </w:r>
      <w:r w:rsidR="00E4794E">
        <w:t xml:space="preserve"> disproportional impact on the local population of </w:t>
      </w:r>
      <w:r w:rsidR="002968EB">
        <w:t>Crewe, where h</w:t>
      </w:r>
      <w:r w:rsidR="00DC0B11">
        <w:t>alf of the council wards are in the top 10% most deprived in the country</w:t>
      </w:r>
      <w:r w:rsidR="00E8117B">
        <w:t>.</w:t>
      </w:r>
      <w:r w:rsidR="00FC03D4">
        <w:t xml:space="preserve"> </w:t>
      </w:r>
    </w:p>
    <w:p w14:paraId="20E50A2E" w14:textId="7333397A" w:rsidR="005F6C9C" w:rsidRDefault="005F6C9C" w:rsidP="005F6C9C">
      <w:pPr>
        <w:spacing w:after="120"/>
        <w:jc w:val="both"/>
      </w:pPr>
      <w:r>
        <w:t>Just to the North of Crewe the planned HS2 depot at Winsford (the Crewe North Rolling Stock Depot) will be an operational and maintenance hub, featuring 27 sidings 400 metres in length, accommodating up to 54 high speed trains. When operational, the works undertaken at this depot will be more extensive than elsewhere on the Western Leg, ranging from light cleaning to heavy duty maintenance. This depot is where most train drivers will be based and will start and end their shifts</w:t>
      </w:r>
      <w:r w:rsidR="00F521AA">
        <w:t xml:space="preserve">, generating </w:t>
      </w:r>
      <w:r w:rsidR="00D46AEF">
        <w:t xml:space="preserve">new jobs and </w:t>
      </w:r>
      <w:r w:rsidR="00725B84">
        <w:t>innumerable supply</w:t>
      </w:r>
      <w:r>
        <w:t xml:space="preserve"> chain opportunities mid-Cheshire.</w:t>
      </w:r>
    </w:p>
    <w:p w14:paraId="7C92F62B" w14:textId="284DCD5D" w:rsidR="009652F4" w:rsidRDefault="006267DC" w:rsidP="009652F4">
      <w:pPr>
        <w:spacing w:after="120"/>
        <w:jc w:val="both"/>
      </w:pPr>
      <w:r>
        <w:t>In Chester</w:t>
      </w:r>
      <w:r w:rsidR="001248A0">
        <w:t xml:space="preserve">, </w:t>
      </w:r>
      <w:r w:rsidR="00BD6263">
        <w:t xml:space="preserve">as a direct consequence of the improved connectivity offered by </w:t>
      </w:r>
      <w:r w:rsidR="00BE209B">
        <w:t xml:space="preserve">the full western leg of </w:t>
      </w:r>
      <w:r w:rsidR="00414AF6">
        <w:t xml:space="preserve">HS2, </w:t>
      </w:r>
      <w:r>
        <w:t xml:space="preserve">Cheshire West and Chester Council has </w:t>
      </w:r>
      <w:r w:rsidR="00596111">
        <w:t>been working with</w:t>
      </w:r>
      <w:r w:rsidR="00F07E1D">
        <w:t xml:space="preserve"> Government owned</w:t>
      </w:r>
      <w:r>
        <w:t xml:space="preserve"> London &amp; Continental Railways (LCR) on a vision and development framework </w:t>
      </w:r>
      <w:r w:rsidR="00414AF6">
        <w:t xml:space="preserve">that will </w:t>
      </w:r>
      <w:r w:rsidR="00F07E1D">
        <w:t>deliver</w:t>
      </w:r>
      <w:r w:rsidR="001248A0">
        <w:t xml:space="preserve"> </w:t>
      </w:r>
      <w:r>
        <w:t>significant regeneration and development around Chester Station</w:t>
      </w:r>
      <w:r w:rsidR="00414AF6">
        <w:t xml:space="preserve">, whilst </w:t>
      </w:r>
      <w:r w:rsidR="009652F4">
        <w:t xml:space="preserve">Warrington Borough Council is identifying the opportunities and benefits arising from NPR and the Integrated Rail Plan. </w:t>
      </w:r>
      <w:r w:rsidR="002F1481" w:rsidRPr="002F1481">
        <w:t xml:space="preserve">The area around Bank Quay station is the 2nd largest project on HS2/NPR line outside of London at 112 Hectares and will deliver one third of the housing the Borough needs in the next 30 years on a Brownfield town centre site. The site will deliver </w:t>
      </w:r>
      <w:proofErr w:type="gramStart"/>
      <w:r w:rsidR="002F1481" w:rsidRPr="002F1481">
        <w:t>in excess of</w:t>
      </w:r>
      <w:proofErr w:type="gramEnd"/>
      <w:r w:rsidR="002F1481" w:rsidRPr="002F1481">
        <w:t xml:space="preserve"> £2bn GVA of direct economic benefits and enable high-speed rail links between Liverpool and Manchester utilising existing latent </w:t>
      </w:r>
      <w:r w:rsidR="002F1481" w:rsidRPr="002F1481">
        <w:lastRenderedPageBreak/>
        <w:t xml:space="preserve">infrastructure. Once land and property benefits are accounted for, we anticipate the Liverpool to Manchester link and potential connections of the airports to be one of the highest performing Benefit Cost Ratios of HS2 / IPR network, in part due to existing latent infrastructure between Liverpool and </w:t>
      </w:r>
      <w:r w:rsidR="00256DD4">
        <w:t>Warrington.</w:t>
      </w:r>
    </w:p>
    <w:p w14:paraId="1B46CF65" w14:textId="15A85753" w:rsidR="00633658" w:rsidRPr="00633658" w:rsidRDefault="00C74939" w:rsidP="009652F4">
      <w:pPr>
        <w:spacing w:after="120"/>
        <w:jc w:val="both"/>
      </w:pPr>
      <w:r>
        <w:t xml:space="preserve">HS2 also offers significant benefits to key towns in </w:t>
      </w:r>
      <w:r w:rsidR="00BB4EB8">
        <w:t xml:space="preserve">mid-Cheshire including Knutsford and Northwich </w:t>
      </w:r>
      <w:r w:rsidR="00041CFF">
        <w:t xml:space="preserve">with the re-opening of the </w:t>
      </w:r>
      <w:r w:rsidR="009652F4">
        <w:t>Mid-Cheshire Railway Line (</w:t>
      </w:r>
      <w:r w:rsidR="00041CFF">
        <w:t xml:space="preserve">for which </w:t>
      </w:r>
      <w:r w:rsidR="006100D2">
        <w:t xml:space="preserve">there is a strong business case) </w:t>
      </w:r>
      <w:r w:rsidR="008D6B95">
        <w:t xml:space="preserve">offering direct links to </w:t>
      </w:r>
      <w:r w:rsidR="00725B84">
        <w:t>high-speed</w:t>
      </w:r>
      <w:r w:rsidR="00531449">
        <w:t xml:space="preserve"> services to Birmingham and London </w:t>
      </w:r>
      <w:r w:rsidR="00BE209B">
        <w:t xml:space="preserve">via </w:t>
      </w:r>
      <w:r w:rsidR="00531449">
        <w:t xml:space="preserve">Crewe </w:t>
      </w:r>
      <w:r w:rsidR="00036714">
        <w:t>for residents of these and other towns such as Middlewich</w:t>
      </w:r>
      <w:r w:rsidR="00F52872">
        <w:t xml:space="preserve">. </w:t>
      </w:r>
      <w:r w:rsidR="00CE788B">
        <w:t xml:space="preserve">The strength of this business case relies on the delivery of the full western leg of HS2 to Crewe and Manchester.   </w:t>
      </w:r>
    </w:p>
    <w:p w14:paraId="14F89091" w14:textId="23CDE161" w:rsidR="004B3D6B" w:rsidRDefault="0012448A" w:rsidP="001B1174">
      <w:pPr>
        <w:jc w:val="both"/>
      </w:pPr>
      <w:r>
        <w:t xml:space="preserve">Cancellation of HS2 would </w:t>
      </w:r>
      <w:r w:rsidR="002660B4">
        <w:t xml:space="preserve">have a significant impact on </w:t>
      </w:r>
      <w:r>
        <w:t xml:space="preserve">private sector confidence </w:t>
      </w:r>
      <w:r w:rsidR="00C559B8">
        <w:t xml:space="preserve">in Cheshire and Warrington and throw away </w:t>
      </w:r>
      <w:r w:rsidR="004F6FA1">
        <w:t>the</w:t>
      </w:r>
      <w:r w:rsidR="00D62103">
        <w:t xml:space="preserve"> </w:t>
      </w:r>
      <w:r w:rsidR="00602BF5">
        <w:t xml:space="preserve">opportunities the line offers to grow the </w:t>
      </w:r>
      <w:r w:rsidR="0008539D">
        <w:t>econom</w:t>
      </w:r>
      <w:r w:rsidR="00602BF5">
        <w:t xml:space="preserve">y and level up </w:t>
      </w:r>
      <w:r w:rsidR="00B52C70">
        <w:t>under-performing parts of the North.</w:t>
      </w:r>
      <w:r w:rsidR="0008539D">
        <w:t xml:space="preserve"> </w:t>
      </w:r>
      <w:r w:rsidR="00CE4C79">
        <w:t xml:space="preserve">As the Northern Powerhouse Partnership </w:t>
      </w:r>
      <w:r w:rsidR="00B52C70">
        <w:t>has observed</w:t>
      </w:r>
      <w:r w:rsidR="00CE4C79">
        <w:t xml:space="preserve">, history has shown time and again that committing to investment in major infrastructure pays dividends. </w:t>
      </w:r>
      <w:r w:rsidR="008A4825">
        <w:t>Whilst l</w:t>
      </w:r>
      <w:r w:rsidR="00CE4C79">
        <w:t>arge-scale projects will always be challenging to deliver</w:t>
      </w:r>
      <w:r w:rsidR="001B1174">
        <w:t>,</w:t>
      </w:r>
      <w:r w:rsidR="00CE4C79">
        <w:t xml:space="preserve"> the</w:t>
      </w:r>
      <w:r w:rsidR="008A4825">
        <w:t xml:space="preserve">y bring significant </w:t>
      </w:r>
      <w:r w:rsidR="00CE4C79">
        <w:t xml:space="preserve">long-term economic </w:t>
      </w:r>
      <w:r w:rsidR="008A4825">
        <w:t>benefits</w:t>
      </w:r>
      <w:r w:rsidR="001B1174">
        <w:t xml:space="preserve">.  It is essential, therefore, </w:t>
      </w:r>
      <w:r w:rsidR="00CE4C79">
        <w:t xml:space="preserve">that HS2 and NPR </w:t>
      </w:r>
      <w:r w:rsidR="001B1174">
        <w:t xml:space="preserve">are delivered </w:t>
      </w:r>
      <w:r w:rsidR="00CE4C79">
        <w:t>in full as quickly as possible</w:t>
      </w:r>
      <w:r w:rsidR="001B1174">
        <w:t>.</w:t>
      </w:r>
    </w:p>
    <w:p w14:paraId="565B1818" w14:textId="77777777" w:rsidR="00434AE3" w:rsidRDefault="00434AE3" w:rsidP="001B1174">
      <w:pPr>
        <w:jc w:val="both"/>
      </w:pPr>
    </w:p>
    <w:p w14:paraId="57344265" w14:textId="234C1598" w:rsidR="00434AE3" w:rsidRDefault="001B4F3A" w:rsidP="001B1174">
      <w:pPr>
        <w:jc w:val="both"/>
      </w:pPr>
      <w:r>
        <w:t>Given the importance of HS2 and NPR to the sub-region</w:t>
      </w:r>
      <w:r w:rsidR="00A401C4">
        <w:t>, Louise Gittins</w:t>
      </w:r>
      <w:r w:rsidR="007555A4">
        <w:t xml:space="preserve"> </w:t>
      </w:r>
      <w:r w:rsidR="00A401C4">
        <w:t>C</w:t>
      </w:r>
      <w:r w:rsidRPr="001B4F3A">
        <w:t xml:space="preserve">hair of </w:t>
      </w:r>
      <w:r w:rsidR="007555A4">
        <w:t xml:space="preserve">the </w:t>
      </w:r>
      <w:r w:rsidRPr="001B4F3A">
        <w:t>C</w:t>
      </w:r>
      <w:r w:rsidR="007555A4">
        <w:t xml:space="preserve">heshire and </w:t>
      </w:r>
      <w:r w:rsidRPr="001B4F3A">
        <w:t>W</w:t>
      </w:r>
      <w:r w:rsidR="007555A4">
        <w:t xml:space="preserve">arrington </w:t>
      </w:r>
      <w:r w:rsidRPr="001B4F3A">
        <w:t>L</w:t>
      </w:r>
      <w:r w:rsidR="007555A4">
        <w:t>eaders’</w:t>
      </w:r>
      <w:r w:rsidRPr="001B4F3A">
        <w:t xml:space="preserve"> </w:t>
      </w:r>
      <w:r w:rsidR="007555A4">
        <w:t>B</w:t>
      </w:r>
      <w:r w:rsidRPr="001B4F3A">
        <w:t>oard</w:t>
      </w:r>
      <w:r w:rsidR="00FF6B43">
        <w:t>,</w:t>
      </w:r>
      <w:r w:rsidRPr="001B4F3A">
        <w:t xml:space="preserve"> </w:t>
      </w:r>
      <w:r w:rsidR="007555A4">
        <w:t xml:space="preserve">and </w:t>
      </w:r>
      <w:r w:rsidR="00A401C4">
        <w:t>Sam Corcoran</w:t>
      </w:r>
      <w:r w:rsidR="00FF6B43">
        <w:t xml:space="preserve"> and Craig Browne</w:t>
      </w:r>
      <w:r w:rsidR="00A401C4">
        <w:t xml:space="preserve">, </w:t>
      </w:r>
      <w:r w:rsidR="007555A4">
        <w:t xml:space="preserve">the </w:t>
      </w:r>
      <w:r w:rsidRPr="001B4F3A">
        <w:t>Leader</w:t>
      </w:r>
      <w:r w:rsidR="00FF6B43">
        <w:t xml:space="preserve"> and deputy leader</w:t>
      </w:r>
      <w:r w:rsidR="007555A4">
        <w:t xml:space="preserve"> of Cheshire East Council</w:t>
      </w:r>
      <w:r w:rsidR="00D73435">
        <w:t xml:space="preserve"> which covers Crewe,</w:t>
      </w:r>
      <w:r w:rsidR="007555A4">
        <w:t xml:space="preserve"> </w:t>
      </w:r>
      <w:r w:rsidR="00FF6B43">
        <w:t xml:space="preserve">are </w:t>
      </w:r>
      <w:bookmarkStart w:id="0" w:name="_Hlk146622372"/>
      <w:r w:rsidR="00335EC8">
        <w:t>requesting a</w:t>
      </w:r>
      <w:r w:rsidR="00CE788B">
        <w:t xml:space="preserve"> meeting, ahead of any further decisions being made on the scheme,</w:t>
      </w:r>
      <w:r w:rsidR="00EE3620">
        <w:t xml:space="preserve"> </w:t>
      </w:r>
      <w:r w:rsidR="00FF6B43">
        <w:t xml:space="preserve">with </w:t>
      </w:r>
      <w:r w:rsidR="00EE3620">
        <w:t xml:space="preserve">you </w:t>
      </w:r>
      <w:r w:rsidR="00E47AC2">
        <w:t>to discuss</w:t>
      </w:r>
      <w:r w:rsidR="00571CAE">
        <w:t xml:space="preserve"> </w:t>
      </w:r>
      <w:r w:rsidR="00EE3620">
        <w:t>how we can ensure they are successfully delivered</w:t>
      </w:r>
      <w:r w:rsidR="00571CAE">
        <w:t>.</w:t>
      </w:r>
      <w:bookmarkEnd w:id="0"/>
    </w:p>
    <w:p w14:paraId="74A69DED" w14:textId="77777777" w:rsidR="00B51510" w:rsidRDefault="00B51510" w:rsidP="009A6D46">
      <w:pPr>
        <w:jc w:val="both"/>
      </w:pPr>
    </w:p>
    <w:p w14:paraId="775E64CA" w14:textId="008BF9BE" w:rsidR="009A6D46" w:rsidRDefault="009A6D46" w:rsidP="008867E9">
      <w:pPr>
        <w:spacing w:after="60"/>
        <w:jc w:val="both"/>
      </w:pPr>
      <w:r>
        <w:t>Yours sincerely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2"/>
      </w:tblGrid>
      <w:tr w:rsidR="00947856" w14:paraId="22026226" w14:textId="77777777" w:rsidTr="00335EC8">
        <w:tc>
          <w:tcPr>
            <w:tcW w:w="4672" w:type="dxa"/>
          </w:tcPr>
          <w:p w14:paraId="4824D30C" w14:textId="7BC96280" w:rsidR="00947856" w:rsidRDefault="00B866FE" w:rsidP="00947856">
            <w:pPr>
              <w:rPr>
                <w:b/>
                <w:bCs/>
              </w:rPr>
            </w:pPr>
            <w:r>
              <w:rPr>
                <w:b/>
                <w:bCs/>
                <w:noProof/>
              </w:rPr>
              <w:drawing>
                <wp:inline distT="0" distB="0" distL="0" distR="0" wp14:anchorId="32C591CA" wp14:editId="67BEBE62">
                  <wp:extent cx="1167419" cy="603250"/>
                  <wp:effectExtent l="0" t="0" r="0" b="6350"/>
                  <wp:docPr id="38787948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a:extLst>
                              <a:ext uri="{28A0092B-C50C-407E-A947-70E740481C1C}">
                                <a14:useLocalDpi xmlns:a14="http://schemas.microsoft.com/office/drawing/2010/main" val="0"/>
                              </a:ext>
                            </a:extLst>
                          </a:blip>
                          <a:srcRect t="-1" b="9781"/>
                          <a:stretch/>
                        </pic:blipFill>
                        <pic:spPr bwMode="auto">
                          <a:xfrm>
                            <a:off x="0" y="0"/>
                            <a:ext cx="1202245" cy="621246"/>
                          </a:xfrm>
                          <a:prstGeom prst="rect">
                            <a:avLst/>
                          </a:prstGeom>
                          <a:noFill/>
                          <a:ln>
                            <a:noFill/>
                          </a:ln>
                          <a:extLst>
                            <a:ext uri="{53640926-AAD7-44D8-BBD7-CCE9431645EC}">
                              <a14:shadowObscured xmlns:a14="http://schemas.microsoft.com/office/drawing/2010/main"/>
                            </a:ext>
                          </a:extLst>
                        </pic:spPr>
                      </pic:pic>
                    </a:graphicData>
                  </a:graphic>
                </wp:inline>
              </w:drawing>
            </w:r>
          </w:p>
          <w:p w14:paraId="163B6050" w14:textId="2BD181C6" w:rsidR="00947856" w:rsidRPr="00947856" w:rsidRDefault="00947856" w:rsidP="00947856">
            <w:pPr>
              <w:rPr>
                <w:b/>
                <w:bCs/>
              </w:rPr>
            </w:pPr>
            <w:r w:rsidRPr="00947856">
              <w:rPr>
                <w:b/>
                <w:bCs/>
              </w:rPr>
              <w:t>Councillor Russ Bowden</w:t>
            </w:r>
            <w:r w:rsidRPr="00947856">
              <w:rPr>
                <w:b/>
                <w:bCs/>
              </w:rPr>
              <w:tab/>
            </w:r>
            <w:r w:rsidRPr="00947856">
              <w:rPr>
                <w:b/>
                <w:bCs/>
              </w:rPr>
              <w:tab/>
            </w:r>
            <w:r w:rsidRPr="00947856">
              <w:rPr>
                <w:b/>
                <w:bCs/>
              </w:rPr>
              <w:tab/>
            </w:r>
          </w:p>
          <w:p w14:paraId="7EEA8FB6" w14:textId="77777777" w:rsidR="00947856" w:rsidRPr="00947856" w:rsidRDefault="00947856" w:rsidP="00947856">
            <w:pPr>
              <w:rPr>
                <w:b/>
                <w:bCs/>
              </w:rPr>
            </w:pPr>
            <w:r w:rsidRPr="00947856">
              <w:rPr>
                <w:b/>
                <w:bCs/>
              </w:rPr>
              <w:t>Leader – Warrington Borough Council</w:t>
            </w:r>
          </w:p>
          <w:p w14:paraId="27CCF435" w14:textId="77777777" w:rsidR="00947856" w:rsidRDefault="00947856" w:rsidP="00947856">
            <w:pPr>
              <w:rPr>
                <w:b/>
                <w:bCs/>
              </w:rPr>
            </w:pPr>
          </w:p>
        </w:tc>
        <w:tc>
          <w:tcPr>
            <w:tcW w:w="4672" w:type="dxa"/>
          </w:tcPr>
          <w:p w14:paraId="5B6E29B6" w14:textId="55DB2CAA" w:rsidR="00947856" w:rsidRDefault="00B866FE" w:rsidP="00947856">
            <w:pPr>
              <w:rPr>
                <w:b/>
                <w:bCs/>
              </w:rPr>
            </w:pPr>
            <w:r>
              <w:rPr>
                <w:b/>
                <w:bCs/>
                <w:noProof/>
              </w:rPr>
              <w:drawing>
                <wp:inline distT="0" distB="0" distL="0" distR="0" wp14:anchorId="7E86D329" wp14:editId="17CD8210">
                  <wp:extent cx="1490954" cy="590550"/>
                  <wp:effectExtent l="0" t="0" r="0" b="0"/>
                  <wp:docPr id="18942157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a:extLst>
                              <a:ext uri="{28A0092B-C50C-407E-A947-70E740481C1C}">
                                <a14:useLocalDpi xmlns:a14="http://schemas.microsoft.com/office/drawing/2010/main" val="0"/>
                              </a:ext>
                            </a:extLst>
                          </a:blip>
                          <a:srcRect t="-1" b="12098"/>
                          <a:stretch/>
                        </pic:blipFill>
                        <pic:spPr bwMode="auto">
                          <a:xfrm>
                            <a:off x="0" y="0"/>
                            <a:ext cx="1502536" cy="595138"/>
                          </a:xfrm>
                          <a:prstGeom prst="rect">
                            <a:avLst/>
                          </a:prstGeom>
                          <a:noFill/>
                          <a:ln>
                            <a:noFill/>
                          </a:ln>
                          <a:extLst>
                            <a:ext uri="{53640926-AAD7-44D8-BBD7-CCE9431645EC}">
                              <a14:shadowObscured xmlns:a14="http://schemas.microsoft.com/office/drawing/2010/main"/>
                            </a:ext>
                          </a:extLst>
                        </pic:spPr>
                      </pic:pic>
                    </a:graphicData>
                  </a:graphic>
                </wp:inline>
              </w:drawing>
            </w:r>
          </w:p>
          <w:p w14:paraId="431DEC37" w14:textId="332DC5AF" w:rsidR="00947856" w:rsidRPr="00947856" w:rsidRDefault="00947856" w:rsidP="00947856">
            <w:pPr>
              <w:rPr>
                <w:b/>
                <w:bCs/>
              </w:rPr>
            </w:pPr>
            <w:r w:rsidRPr="00947856">
              <w:rPr>
                <w:b/>
                <w:bCs/>
              </w:rPr>
              <w:t>Councillor Louise Gittins</w:t>
            </w:r>
          </w:p>
          <w:p w14:paraId="7CC16310" w14:textId="085E56A9" w:rsidR="00947856" w:rsidRDefault="00947856" w:rsidP="00947856">
            <w:pPr>
              <w:rPr>
                <w:b/>
                <w:bCs/>
              </w:rPr>
            </w:pPr>
            <w:r w:rsidRPr="00947856">
              <w:rPr>
                <w:b/>
                <w:bCs/>
              </w:rPr>
              <w:t>Leader - Cheshire West and Chester Council</w:t>
            </w:r>
          </w:p>
        </w:tc>
      </w:tr>
      <w:tr w:rsidR="00947856" w14:paraId="0C3ED784" w14:textId="77777777" w:rsidTr="00335EC8">
        <w:tc>
          <w:tcPr>
            <w:tcW w:w="4672" w:type="dxa"/>
          </w:tcPr>
          <w:p w14:paraId="11AC95E7" w14:textId="2786BB2E" w:rsidR="00947856" w:rsidRDefault="00CF776B" w:rsidP="00947856">
            <w:pPr>
              <w:rPr>
                <w:b/>
                <w:bCs/>
              </w:rPr>
            </w:pPr>
            <w:r>
              <w:rPr>
                <w:noProof/>
              </w:rPr>
              <w:drawing>
                <wp:inline distT="0" distB="0" distL="0" distR="0" wp14:anchorId="76C79B90" wp14:editId="65F57D6D">
                  <wp:extent cx="1968500" cy="521733"/>
                  <wp:effectExtent l="0" t="0" r="0" b="0"/>
                  <wp:docPr id="21471649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7164927" name=""/>
                          <pic:cNvPicPr/>
                        </pic:nvPicPr>
                        <pic:blipFill>
                          <a:blip r:embed="rId13"/>
                          <a:stretch>
                            <a:fillRect/>
                          </a:stretch>
                        </pic:blipFill>
                        <pic:spPr>
                          <a:xfrm>
                            <a:off x="0" y="0"/>
                            <a:ext cx="2016578" cy="534476"/>
                          </a:xfrm>
                          <a:prstGeom prst="rect">
                            <a:avLst/>
                          </a:prstGeom>
                        </pic:spPr>
                      </pic:pic>
                    </a:graphicData>
                  </a:graphic>
                </wp:inline>
              </w:drawing>
            </w:r>
          </w:p>
          <w:p w14:paraId="20AAB0ED" w14:textId="24FF6E6D" w:rsidR="00947856" w:rsidRPr="00947856" w:rsidRDefault="00947856" w:rsidP="00947856">
            <w:pPr>
              <w:rPr>
                <w:b/>
                <w:bCs/>
              </w:rPr>
            </w:pPr>
            <w:r w:rsidRPr="00947856">
              <w:rPr>
                <w:b/>
                <w:bCs/>
              </w:rPr>
              <w:t>Councillor Sam Corcoran</w:t>
            </w:r>
          </w:p>
          <w:p w14:paraId="507C1B4E" w14:textId="5085F702" w:rsidR="00947856" w:rsidRDefault="00947856" w:rsidP="008867E9">
            <w:pPr>
              <w:rPr>
                <w:b/>
                <w:bCs/>
              </w:rPr>
            </w:pPr>
            <w:r w:rsidRPr="00947856">
              <w:rPr>
                <w:b/>
                <w:bCs/>
              </w:rPr>
              <w:t>Leader – Cheshire East Council</w:t>
            </w:r>
          </w:p>
        </w:tc>
        <w:tc>
          <w:tcPr>
            <w:tcW w:w="4672" w:type="dxa"/>
          </w:tcPr>
          <w:p w14:paraId="3BDF121E" w14:textId="77777777" w:rsidR="00B866FE" w:rsidRDefault="00B866FE" w:rsidP="00947856">
            <w:pPr>
              <w:rPr>
                <w:b/>
                <w:bCs/>
                <w:lang w:val="en-US"/>
              </w:rPr>
            </w:pPr>
            <w:r>
              <w:rPr>
                <w:noProof/>
              </w:rPr>
              <w:drawing>
                <wp:inline distT="0" distB="0" distL="0" distR="0" wp14:anchorId="04C35635" wp14:editId="38E53326">
                  <wp:extent cx="1035050" cy="538244"/>
                  <wp:effectExtent l="0" t="0" r="0" b="0"/>
                  <wp:docPr id="261950327" name="Picture 1" descr="A close-up of a signatu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950327" name="Picture 1" descr="A close-up of a signature&#10;&#10;Description automatically generated with medium confidence"/>
                          <pic:cNvPicPr>
                            <a:picLocks noChangeAspect="1" noChangeArrowheads="1"/>
                          </pic:cNvPicPr>
                        </pic:nvPicPr>
                        <pic:blipFill rotWithShape="1">
                          <a:blip r:embed="rId14" r:link="rId15" cstate="print">
                            <a:extLst>
                              <a:ext uri="{28A0092B-C50C-407E-A947-70E740481C1C}">
                                <a14:useLocalDpi xmlns:a14="http://schemas.microsoft.com/office/drawing/2010/main" val="0"/>
                              </a:ext>
                            </a:extLst>
                          </a:blip>
                          <a:srcRect b="21754"/>
                          <a:stretch/>
                        </pic:blipFill>
                        <pic:spPr bwMode="auto">
                          <a:xfrm>
                            <a:off x="0" y="0"/>
                            <a:ext cx="1062735" cy="552641"/>
                          </a:xfrm>
                          <a:prstGeom prst="rect">
                            <a:avLst/>
                          </a:prstGeom>
                          <a:noFill/>
                          <a:ln>
                            <a:noFill/>
                          </a:ln>
                          <a:extLst>
                            <a:ext uri="{53640926-AAD7-44D8-BBD7-CCE9431645EC}">
                              <a14:shadowObscured xmlns:a14="http://schemas.microsoft.com/office/drawing/2010/main"/>
                            </a:ext>
                          </a:extLst>
                        </pic:spPr>
                      </pic:pic>
                    </a:graphicData>
                  </a:graphic>
                </wp:inline>
              </w:drawing>
            </w:r>
          </w:p>
          <w:p w14:paraId="5608A747" w14:textId="2233E4D9" w:rsidR="00947856" w:rsidRPr="00947856" w:rsidRDefault="00947856" w:rsidP="00947856">
            <w:pPr>
              <w:rPr>
                <w:b/>
                <w:bCs/>
                <w:lang w:val="en-US"/>
              </w:rPr>
            </w:pPr>
            <w:r w:rsidRPr="00947856">
              <w:rPr>
                <w:b/>
                <w:bCs/>
                <w:lang w:val="en-US"/>
              </w:rPr>
              <w:t>Clare Hayward MBE DL</w:t>
            </w:r>
          </w:p>
          <w:p w14:paraId="44304E76" w14:textId="571B61DB" w:rsidR="00947856" w:rsidRPr="008867E9" w:rsidRDefault="00947856" w:rsidP="00947856">
            <w:pPr>
              <w:rPr>
                <w:b/>
                <w:bCs/>
                <w:lang w:val="en-US"/>
              </w:rPr>
            </w:pPr>
            <w:r w:rsidRPr="00947856">
              <w:rPr>
                <w:b/>
                <w:bCs/>
                <w:lang w:val="en-US"/>
              </w:rPr>
              <w:t xml:space="preserve">Chair, </w:t>
            </w:r>
            <w:proofErr w:type="gramStart"/>
            <w:r w:rsidRPr="00947856">
              <w:rPr>
                <w:b/>
                <w:bCs/>
                <w:lang w:val="en-US"/>
              </w:rPr>
              <w:t>Cheshire</w:t>
            </w:r>
            <w:proofErr w:type="gramEnd"/>
            <w:r w:rsidRPr="00947856">
              <w:rPr>
                <w:b/>
                <w:bCs/>
                <w:lang w:val="en-US"/>
              </w:rPr>
              <w:t xml:space="preserve"> and Warrington Local Enterprise Partnership</w:t>
            </w:r>
          </w:p>
        </w:tc>
      </w:tr>
      <w:tr w:rsidR="008867E9" w14:paraId="52A845ED" w14:textId="77777777" w:rsidTr="00335EC8">
        <w:tc>
          <w:tcPr>
            <w:tcW w:w="4672" w:type="dxa"/>
          </w:tcPr>
          <w:p w14:paraId="4137FA31" w14:textId="11B59DDF" w:rsidR="008867E9" w:rsidRDefault="00CF776B" w:rsidP="008867E9">
            <w:pPr>
              <w:rPr>
                <w:b/>
                <w:bCs/>
              </w:rPr>
            </w:pPr>
            <w:r>
              <w:rPr>
                <w:noProof/>
              </w:rPr>
              <w:drawing>
                <wp:inline distT="0" distB="0" distL="0" distR="0" wp14:anchorId="7F7640E2" wp14:editId="3FCB1836">
                  <wp:extent cx="1371600" cy="638827"/>
                  <wp:effectExtent l="0" t="0" r="0" b="8890"/>
                  <wp:docPr id="17701079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0107984" name=""/>
                          <pic:cNvPicPr/>
                        </pic:nvPicPr>
                        <pic:blipFill>
                          <a:blip r:embed="rId16"/>
                          <a:stretch>
                            <a:fillRect/>
                          </a:stretch>
                        </pic:blipFill>
                        <pic:spPr>
                          <a:xfrm>
                            <a:off x="0" y="0"/>
                            <a:ext cx="1396137" cy="650255"/>
                          </a:xfrm>
                          <a:prstGeom prst="rect">
                            <a:avLst/>
                          </a:prstGeom>
                        </pic:spPr>
                      </pic:pic>
                    </a:graphicData>
                  </a:graphic>
                </wp:inline>
              </w:drawing>
            </w:r>
          </w:p>
          <w:p w14:paraId="7D6B7649" w14:textId="1B85F854" w:rsidR="008867E9" w:rsidRPr="00947856" w:rsidRDefault="008867E9" w:rsidP="008867E9">
            <w:pPr>
              <w:rPr>
                <w:b/>
                <w:bCs/>
              </w:rPr>
            </w:pPr>
            <w:r w:rsidRPr="00947856">
              <w:rPr>
                <w:b/>
                <w:bCs/>
              </w:rPr>
              <w:t xml:space="preserve">Councillor </w:t>
            </w:r>
            <w:r>
              <w:rPr>
                <w:b/>
                <w:bCs/>
              </w:rPr>
              <w:t>Craig Browne</w:t>
            </w:r>
          </w:p>
          <w:p w14:paraId="715171CB" w14:textId="3E61E982" w:rsidR="008867E9" w:rsidRDefault="008867E9" w:rsidP="00947856">
            <w:pPr>
              <w:rPr>
                <w:b/>
                <w:bCs/>
              </w:rPr>
            </w:pPr>
            <w:r>
              <w:rPr>
                <w:b/>
                <w:bCs/>
              </w:rPr>
              <w:t xml:space="preserve">Deputy </w:t>
            </w:r>
            <w:r w:rsidRPr="00947856">
              <w:rPr>
                <w:b/>
                <w:bCs/>
              </w:rPr>
              <w:t>Leader – Cheshire East Council</w:t>
            </w:r>
          </w:p>
        </w:tc>
        <w:tc>
          <w:tcPr>
            <w:tcW w:w="4672" w:type="dxa"/>
          </w:tcPr>
          <w:p w14:paraId="5C876E88" w14:textId="77777777" w:rsidR="008867E9" w:rsidRDefault="008867E9" w:rsidP="00947856">
            <w:pPr>
              <w:rPr>
                <w:noProof/>
              </w:rPr>
            </w:pPr>
          </w:p>
        </w:tc>
      </w:tr>
    </w:tbl>
    <w:p w14:paraId="00B6CFAB" w14:textId="77777777" w:rsidR="00947856" w:rsidRDefault="00947856" w:rsidP="008867E9">
      <w:pPr>
        <w:rPr>
          <w:b/>
          <w:bCs/>
        </w:rPr>
      </w:pPr>
    </w:p>
    <w:sectPr w:rsidR="00947856" w:rsidSect="007F76A7">
      <w:footerReference w:type="even" r:id="rId17"/>
      <w:footerReference w:type="default" r:id="rId18"/>
      <w:headerReference w:type="first" r:id="rId19"/>
      <w:footerReference w:type="first" r:id="rId20"/>
      <w:pgSz w:w="11906" w:h="16838"/>
      <w:pgMar w:top="2552" w:right="1134" w:bottom="1701" w:left="1134" w:header="1304" w:footer="567"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606F83" w14:textId="77777777" w:rsidR="00717DF5" w:rsidRDefault="00717DF5" w:rsidP="006628F3">
      <w:r>
        <w:separator/>
      </w:r>
    </w:p>
  </w:endnote>
  <w:endnote w:type="continuationSeparator" w:id="0">
    <w:p w14:paraId="565F43E0" w14:textId="77777777" w:rsidR="00717DF5" w:rsidRDefault="00717DF5" w:rsidP="006628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anrope">
    <w:altName w:val="Calibri"/>
    <w:charset w:val="00"/>
    <w:family w:val="auto"/>
    <w:pitch w:val="variable"/>
    <w:sig w:usb0="A00002BF" w:usb1="5000206B" w:usb2="00000000" w:usb3="00000000" w:csb0="0000019F" w:csb1="00000000"/>
  </w:font>
  <w:font w:name="Manrope SemiBold">
    <w:altName w:val="Calibri"/>
    <w:charset w:val="00"/>
    <w:family w:val="auto"/>
    <w:pitch w:val="variable"/>
    <w:sig w:usb0="20000287" w:usb1="00000001" w:usb2="00000000" w:usb3="00000000" w:csb0="0000019F" w:csb1="00000000"/>
  </w:font>
  <w:font w:name="Times New Roman (Body CS)">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E4D4D2" w14:textId="7133C6B9" w:rsidR="00E63DC7" w:rsidRDefault="00233FC9" w:rsidP="000B71CD">
    <w:pPr>
      <w:pStyle w:val="Footer"/>
      <w:framePr w:wrap="none" w:vAnchor="text" w:hAnchor="margin" w:y="1"/>
      <w:rPr>
        <w:rStyle w:val="PageNumber"/>
      </w:rPr>
    </w:pPr>
    <w:r>
      <w:rPr>
        <w:noProof/>
        <w:sz w:val="24"/>
      </w:rPr>
      <mc:AlternateContent>
        <mc:Choice Requires="wps">
          <w:drawing>
            <wp:anchor distT="0" distB="0" distL="0" distR="0" simplePos="0" relativeHeight="251665408" behindDoc="0" locked="0" layoutInCell="1" allowOverlap="1" wp14:anchorId="6A5BA157" wp14:editId="51F40F6E">
              <wp:simplePos x="635" y="635"/>
              <wp:positionH relativeFrom="page">
                <wp:align>center</wp:align>
              </wp:positionH>
              <wp:positionV relativeFrom="page">
                <wp:align>bottom</wp:align>
              </wp:positionV>
              <wp:extent cx="443865" cy="443865"/>
              <wp:effectExtent l="0" t="0" r="13970" b="0"/>
              <wp:wrapNone/>
              <wp:docPr id="2" name="Text Box 2" descr="UNCLASSIFI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DB3FC02" w14:textId="3CD7B5F0" w:rsidR="00233FC9" w:rsidRPr="00233FC9" w:rsidRDefault="00233FC9" w:rsidP="00233FC9">
                          <w:pPr>
                            <w:rPr>
                              <w:rFonts w:ascii="Arial" w:eastAsia="Arial" w:hAnsi="Arial" w:cs="Arial"/>
                              <w:noProof/>
                              <w:color w:val="03D32B"/>
                            </w:rPr>
                          </w:pPr>
                          <w:r w:rsidRPr="00233FC9">
                            <w:rPr>
                              <w:rFonts w:ascii="Arial" w:eastAsia="Arial" w:hAnsi="Arial" w:cs="Arial"/>
                              <w:noProof/>
                              <w:color w:val="03D32B"/>
                            </w:rPr>
                            <w:t>UNCLASSIFIED</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A5BA157" id="_x0000_t202" coordsize="21600,21600" o:spt="202" path="m,l,21600r21600,l21600,xe">
              <v:stroke joinstyle="miter"/>
              <v:path gradientshapeok="t" o:connecttype="rect"/>
            </v:shapetype>
            <v:shape id="Text Box 2" o:spid="_x0000_s1026" type="#_x0000_t202" alt="UNCLASSIFIED" style="position:absolute;margin-left:0;margin-top:0;width:34.95pt;height:34.95pt;z-index:25166540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" filled="f" stroked="f">
              <v:textbox style="mso-fit-shape-to-text:t" inset="0,0,0,15pt">
                <w:txbxContent>
                  <w:p w14:paraId="3DB3FC02" w14:textId="3CD7B5F0" w:rsidR="00233FC9" w:rsidRPr="00233FC9" w:rsidRDefault="00233FC9" w:rsidP="00233FC9">
                    <w:pPr>
                      <w:rPr>
                        <w:rFonts w:ascii="Arial" w:eastAsia="Arial" w:hAnsi="Arial" w:cs="Arial"/>
                        <w:noProof/>
                        <w:color w:val="03D32B"/>
                      </w:rPr>
                    </w:pPr>
                    <w:r w:rsidRPr="00233FC9">
                      <w:rPr>
                        <w:rFonts w:ascii="Arial" w:eastAsia="Arial" w:hAnsi="Arial" w:cs="Arial"/>
                        <w:noProof/>
                        <w:color w:val="03D32B"/>
                      </w:rPr>
                      <w:t>UNCLASSIFIED</w:t>
                    </w:r>
                  </w:p>
                </w:txbxContent>
              </v:textbox>
              <w10:wrap anchorx="page" anchory="page"/>
            </v:shape>
          </w:pict>
        </mc:Fallback>
      </mc:AlternateContent>
    </w:r>
    <w:r w:rsidR="00E63DC7">
      <w:rPr>
        <w:rStyle w:val="PageNumber"/>
      </w:rPr>
      <w:fldChar w:fldCharType="begin"/>
    </w:r>
    <w:r w:rsidR="00E63DC7">
      <w:rPr>
        <w:rStyle w:val="PageNumber"/>
      </w:rPr>
      <w:instrText xml:space="preserve"> PAGE </w:instrText>
    </w:r>
    <w:r w:rsidR="00E63DC7">
      <w:rPr>
        <w:rStyle w:val="PageNumber"/>
      </w:rPr>
      <w:fldChar w:fldCharType="end"/>
    </w:r>
  </w:p>
  <w:p w14:paraId="18C55E86" w14:textId="77777777" w:rsidR="00E63DC7" w:rsidRDefault="00E63DC7" w:rsidP="00E63DC7">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C8DD8A" w14:textId="0A604F6A" w:rsidR="00E63DC7" w:rsidRPr="001C6365" w:rsidRDefault="00233FC9" w:rsidP="000B71CD">
    <w:pPr>
      <w:pStyle w:val="Footer"/>
      <w:framePr w:wrap="none" w:vAnchor="text" w:hAnchor="margin" w:y="1"/>
      <w:rPr>
        <w:rStyle w:val="PageNumber"/>
        <w:sz w:val="18"/>
        <w:szCs w:val="18"/>
      </w:rPr>
    </w:pPr>
    <w:r>
      <w:rPr>
        <w:noProof/>
        <w:szCs w:val="18"/>
      </w:rPr>
      <mc:AlternateContent>
        <mc:Choice Requires="wps">
          <w:drawing>
            <wp:anchor distT="0" distB="0" distL="0" distR="0" simplePos="0" relativeHeight="251666432" behindDoc="0" locked="0" layoutInCell="1" allowOverlap="1" wp14:anchorId="2BD3575F" wp14:editId="48027FA7">
              <wp:simplePos x="1080770" y="10193655"/>
              <wp:positionH relativeFrom="page">
                <wp:align>center</wp:align>
              </wp:positionH>
              <wp:positionV relativeFrom="page">
                <wp:align>bottom</wp:align>
              </wp:positionV>
              <wp:extent cx="443865" cy="443865"/>
              <wp:effectExtent l="0" t="0" r="13970" b="0"/>
              <wp:wrapNone/>
              <wp:docPr id="3" name="Text Box 3" descr="UNCLASSIFI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342AF74" w14:textId="2051CF48" w:rsidR="00233FC9" w:rsidRPr="00233FC9" w:rsidRDefault="00233FC9" w:rsidP="00233FC9">
                          <w:pPr>
                            <w:rPr>
                              <w:rFonts w:ascii="Arial" w:eastAsia="Arial" w:hAnsi="Arial" w:cs="Arial"/>
                              <w:noProof/>
                              <w:color w:val="03D32B"/>
                            </w:rPr>
                          </w:pPr>
                          <w:r w:rsidRPr="00233FC9">
                            <w:rPr>
                              <w:rFonts w:ascii="Arial" w:eastAsia="Arial" w:hAnsi="Arial" w:cs="Arial"/>
                              <w:noProof/>
                              <w:color w:val="03D32B"/>
                            </w:rPr>
                            <w:t>UNCLASSIFIED</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BD3575F" id="_x0000_t202" coordsize="21600,21600" o:spt="202" path="m,l,21600r21600,l21600,xe">
              <v:stroke joinstyle="miter"/>
              <v:path gradientshapeok="t" o:connecttype="rect"/>
            </v:shapetype>
            <v:shape id="Text Box 3" o:spid="_x0000_s1027" type="#_x0000_t202" alt="UNCLASSIFIED" style="position:absolute;margin-left:0;margin-top:0;width:34.95pt;height:34.95pt;z-index:25166643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" filled="f" stroked="f">
              <v:textbox style="mso-fit-shape-to-text:t" inset="0,0,0,15pt">
                <w:txbxContent>
                  <w:p w14:paraId="3342AF74" w14:textId="2051CF48" w:rsidR="00233FC9" w:rsidRPr="00233FC9" w:rsidRDefault="00233FC9" w:rsidP="00233FC9">
                    <w:pPr>
                      <w:rPr>
                        <w:rFonts w:ascii="Arial" w:eastAsia="Arial" w:hAnsi="Arial" w:cs="Arial"/>
                        <w:noProof/>
                        <w:color w:val="03D32B"/>
                      </w:rPr>
                    </w:pPr>
                    <w:r w:rsidRPr="00233FC9">
                      <w:rPr>
                        <w:rFonts w:ascii="Arial" w:eastAsia="Arial" w:hAnsi="Arial" w:cs="Arial"/>
                        <w:noProof/>
                        <w:color w:val="03D32B"/>
                      </w:rPr>
                      <w:t>UNCLASSIFIED</w:t>
                    </w:r>
                  </w:p>
                </w:txbxContent>
              </v:textbox>
              <w10:wrap anchorx="page" anchory="page"/>
            </v:shape>
          </w:pict>
        </mc:Fallback>
      </mc:AlternateContent>
    </w:r>
    <w:r w:rsidR="00E63DC7" w:rsidRPr="001C6365">
      <w:rPr>
        <w:rStyle w:val="PageNumber"/>
        <w:sz w:val="18"/>
        <w:szCs w:val="18"/>
      </w:rPr>
      <w:t xml:space="preserve">Page </w:t>
    </w:r>
    <w:sdt>
      <w:sdtPr>
        <w:rPr>
          <w:rStyle w:val="PageNumber"/>
          <w:sz w:val="18"/>
          <w:szCs w:val="18"/>
        </w:rPr>
        <w:id w:val="-1870437967"/>
        <w:docPartObj>
          <w:docPartGallery w:val="Page Numbers (Bottom of Page)"/>
          <w:docPartUnique/>
        </w:docPartObj>
      </w:sdtPr>
      <w:sdtEndPr>
        <w:rPr>
          <w:rStyle w:val="PageNumber"/>
        </w:rPr>
      </w:sdtEndPr>
      <w:sdtContent>
        <w:r w:rsidR="00E63DC7" w:rsidRPr="001C6365">
          <w:rPr>
            <w:rStyle w:val="PageNumber"/>
            <w:sz w:val="18"/>
            <w:szCs w:val="18"/>
          </w:rPr>
          <w:fldChar w:fldCharType="begin"/>
        </w:r>
        <w:r w:rsidR="00E63DC7" w:rsidRPr="001C6365">
          <w:rPr>
            <w:rStyle w:val="PageNumber"/>
            <w:sz w:val="18"/>
            <w:szCs w:val="18"/>
          </w:rPr>
          <w:instrText xml:space="preserve"> PAGE </w:instrText>
        </w:r>
        <w:r w:rsidR="00E63DC7" w:rsidRPr="001C6365">
          <w:rPr>
            <w:rStyle w:val="PageNumber"/>
            <w:sz w:val="18"/>
            <w:szCs w:val="18"/>
          </w:rPr>
          <w:fldChar w:fldCharType="separate"/>
        </w:r>
        <w:r w:rsidR="00E63DC7" w:rsidRPr="001C6365">
          <w:rPr>
            <w:rStyle w:val="PageNumber"/>
            <w:noProof/>
            <w:sz w:val="18"/>
            <w:szCs w:val="18"/>
          </w:rPr>
          <w:t>1</w:t>
        </w:r>
        <w:r w:rsidR="00E63DC7" w:rsidRPr="001C6365">
          <w:rPr>
            <w:rStyle w:val="PageNumber"/>
            <w:sz w:val="18"/>
            <w:szCs w:val="18"/>
          </w:rPr>
          <w:fldChar w:fldCharType="end"/>
        </w:r>
        <w:r w:rsidR="00E63DC7" w:rsidRPr="001C6365">
          <w:rPr>
            <w:rStyle w:val="PageNumber"/>
            <w:sz w:val="18"/>
            <w:szCs w:val="18"/>
          </w:rPr>
          <w:t xml:space="preserve"> of </w:t>
        </w:r>
      </w:sdtContent>
    </w:sdt>
    <w:r w:rsidR="00E63DC7" w:rsidRPr="001C6365">
      <w:rPr>
        <w:rStyle w:val="PageNumber"/>
        <w:sz w:val="18"/>
        <w:szCs w:val="18"/>
      </w:rPr>
      <w:t xml:space="preserve"> </w:t>
    </w:r>
    <w:r w:rsidR="004F6FF0">
      <w:rPr>
        <w:rStyle w:val="PageNumber"/>
        <w:sz w:val="18"/>
        <w:szCs w:val="18"/>
      </w:rPr>
      <w:t>2</w:t>
    </w:r>
  </w:p>
  <w:p w14:paraId="77E7C8F4" w14:textId="77777777" w:rsidR="00E63DC7" w:rsidRDefault="00E63DC7" w:rsidP="00E63DC7">
    <w:pPr>
      <w:pStyle w:val="Footer"/>
      <w:ind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567E64" w14:textId="05134EB3" w:rsidR="00E63DC7" w:rsidRPr="001C6365" w:rsidRDefault="00E63DC7" w:rsidP="00E63DC7">
    <w:pPr>
      <w:pStyle w:val="Footer"/>
      <w:rPr>
        <w:szCs w:val="18"/>
      </w:rPr>
    </w:pPr>
    <w:r w:rsidRPr="001C6365">
      <w:rPr>
        <w:szCs w:val="18"/>
      </w:rPr>
      <w:t xml:space="preserve">Page </w:t>
    </w:r>
    <w:sdt>
      <w:sdtPr>
        <w:rPr>
          <w:szCs w:val="18"/>
        </w:rPr>
        <w:id w:val="40484979"/>
        <w:docPartObj>
          <w:docPartGallery w:val="Page Numbers (Bottom of Page)"/>
          <w:docPartUnique/>
        </w:docPartObj>
      </w:sdtPr>
      <w:sdtEndPr/>
      <w:sdtContent>
        <w:r w:rsidRPr="001C6365">
          <w:rPr>
            <w:szCs w:val="18"/>
          </w:rPr>
          <w:fldChar w:fldCharType="begin"/>
        </w:r>
        <w:r w:rsidRPr="001C6365">
          <w:rPr>
            <w:szCs w:val="18"/>
          </w:rPr>
          <w:instrText xml:space="preserve"> PAGE </w:instrText>
        </w:r>
        <w:r w:rsidRPr="001C6365">
          <w:rPr>
            <w:szCs w:val="18"/>
          </w:rPr>
          <w:fldChar w:fldCharType="separate"/>
        </w:r>
        <w:r w:rsidRPr="001C6365">
          <w:rPr>
            <w:szCs w:val="18"/>
          </w:rPr>
          <w:t>2</w:t>
        </w:r>
        <w:r w:rsidRPr="001C6365">
          <w:rPr>
            <w:szCs w:val="18"/>
          </w:rPr>
          <w:fldChar w:fldCharType="end"/>
        </w:r>
        <w:r w:rsidRPr="001C6365">
          <w:rPr>
            <w:szCs w:val="18"/>
          </w:rPr>
          <w:t xml:space="preserve"> of </w:t>
        </w:r>
      </w:sdtContent>
    </w:sdt>
    <w:r w:rsidRPr="001C6365">
      <w:rPr>
        <w:szCs w:val="18"/>
      </w:rPr>
      <w:t xml:space="preserve"> </w:t>
    </w:r>
    <w:r w:rsidR="004F6FF0">
      <w:rPr>
        <w:szCs w:val="18"/>
      </w:rPr>
      <w:t>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518B64" w14:textId="77777777" w:rsidR="00717DF5" w:rsidRDefault="00717DF5" w:rsidP="006628F3">
      <w:r>
        <w:separator/>
      </w:r>
    </w:p>
  </w:footnote>
  <w:footnote w:type="continuationSeparator" w:id="0">
    <w:p w14:paraId="20987655" w14:textId="77777777" w:rsidR="00717DF5" w:rsidRDefault="00717DF5" w:rsidP="006628F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783327" w14:textId="7896223D" w:rsidR="00E63DC7" w:rsidRDefault="005B0337">
    <w:pPr>
      <w:pStyle w:val="Header"/>
    </w:pPr>
    <w:r>
      <w:rPr>
        <w:noProof/>
      </w:rPr>
      <w:drawing>
        <wp:anchor distT="0" distB="0" distL="114300" distR="114300" simplePos="0" relativeHeight="251670528" behindDoc="0" locked="0" layoutInCell="1" allowOverlap="1" wp14:anchorId="7672EE58" wp14:editId="6CC2D92D">
          <wp:simplePos x="0" y="0"/>
          <wp:positionH relativeFrom="column">
            <wp:posOffset>1115060</wp:posOffset>
          </wp:positionH>
          <wp:positionV relativeFrom="paragraph">
            <wp:posOffset>-85090</wp:posOffset>
          </wp:positionV>
          <wp:extent cx="1329690" cy="444500"/>
          <wp:effectExtent l="0" t="0" r="3810" b="0"/>
          <wp:wrapThrough wrapText="bothSides">
            <wp:wrapPolygon edited="0">
              <wp:start x="0" y="0"/>
              <wp:lineTo x="0" y="20366"/>
              <wp:lineTo x="21352" y="20366"/>
              <wp:lineTo x="21352" y="0"/>
              <wp:lineTo x="0" y="0"/>
            </wp:wrapPolygon>
          </wp:wrapThrough>
          <wp:docPr id="21074660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
                    <a:extLst>
                      <a:ext uri="{28A0092B-C50C-407E-A947-70E740481C1C}">
                        <a14:useLocalDpi xmlns:a14="http://schemas.microsoft.com/office/drawing/2010/main" val="0"/>
                      </a:ext>
                    </a:extLst>
                  </a:blip>
                  <a:srcRect t="27083" b="31250"/>
                  <a:stretch/>
                </pic:blipFill>
                <pic:spPr bwMode="auto">
                  <a:xfrm>
                    <a:off x="0" y="0"/>
                    <a:ext cx="1329690" cy="444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456" behindDoc="0" locked="0" layoutInCell="1" allowOverlap="1" wp14:anchorId="4E51123A" wp14:editId="319B55A9">
          <wp:simplePos x="0" y="0"/>
          <wp:positionH relativeFrom="margin">
            <wp:posOffset>2581910</wp:posOffset>
          </wp:positionH>
          <wp:positionV relativeFrom="paragraph">
            <wp:posOffset>-110490</wp:posOffset>
          </wp:positionV>
          <wp:extent cx="1409700" cy="422910"/>
          <wp:effectExtent l="0" t="0" r="0" b="0"/>
          <wp:wrapThrough wrapText="bothSides">
            <wp:wrapPolygon edited="0">
              <wp:start x="0" y="0"/>
              <wp:lineTo x="0" y="20432"/>
              <wp:lineTo x="21308" y="20432"/>
              <wp:lineTo x="21308" y="0"/>
              <wp:lineTo x="0" y="0"/>
            </wp:wrapPolygon>
          </wp:wrapThrough>
          <wp:docPr id="865515926" name="Picture 865515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09700" cy="422910"/>
                  </a:xfrm>
                  <a:prstGeom prst="rect">
                    <a:avLst/>
                  </a:prstGeom>
                  <a:noFill/>
                </pic:spPr>
              </pic:pic>
            </a:graphicData>
          </a:graphic>
          <wp14:sizeRelH relativeFrom="page">
            <wp14:pctWidth>0</wp14:pctWidth>
          </wp14:sizeRelH>
          <wp14:sizeRelV relativeFrom="page">
            <wp14:pctHeight>0</wp14:pctHeight>
          </wp14:sizeRelV>
        </wp:anchor>
      </w:drawing>
    </w:r>
    <w:r w:rsidRPr="00B90CE4">
      <w:rPr>
        <w:noProof/>
      </w:rPr>
      <w:drawing>
        <wp:anchor distT="0" distB="0" distL="114300" distR="114300" simplePos="0" relativeHeight="251660288" behindDoc="0" locked="0" layoutInCell="1" allowOverlap="1" wp14:anchorId="50176BC2" wp14:editId="577BB059">
          <wp:simplePos x="0" y="0"/>
          <wp:positionH relativeFrom="margin">
            <wp:posOffset>4168140</wp:posOffset>
          </wp:positionH>
          <wp:positionV relativeFrom="page">
            <wp:posOffset>831850</wp:posOffset>
          </wp:positionV>
          <wp:extent cx="1897380" cy="254000"/>
          <wp:effectExtent l="0" t="0" r="7620" b="0"/>
          <wp:wrapThrough wrapText="bothSides">
            <wp:wrapPolygon edited="0">
              <wp:start x="1084" y="0"/>
              <wp:lineTo x="0" y="6480"/>
              <wp:lineTo x="0" y="17820"/>
              <wp:lineTo x="3470" y="19440"/>
              <wp:lineTo x="21470" y="19440"/>
              <wp:lineTo x="21470" y="11340"/>
              <wp:lineTo x="19084" y="0"/>
              <wp:lineTo x="17783" y="0"/>
              <wp:lineTo x="1084" y="0"/>
            </wp:wrapPolygon>
          </wp:wrapThrough>
          <wp:docPr id="176083491" name="Picture 176083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extLst>
                      <a:ext uri="{28A0092B-C50C-407E-A947-70E740481C1C}">
                        <a14:useLocalDpi xmlns:a14="http://schemas.microsoft.com/office/drawing/2010/main" val="0"/>
                      </a:ext>
                    </a:extLst>
                  </a:blip>
                  <a:stretch>
                    <a:fillRect/>
                  </a:stretch>
                </pic:blipFill>
                <pic:spPr>
                  <a:xfrm>
                    <a:off x="0" y="0"/>
                    <a:ext cx="1897380" cy="254000"/>
                  </a:xfrm>
                  <a:prstGeom prst="rect">
                    <a:avLst/>
                  </a:prstGeom>
                </pic:spPr>
              </pic:pic>
            </a:graphicData>
          </a:graphic>
          <wp14:sizeRelH relativeFrom="margin">
            <wp14:pctWidth>0</wp14:pctWidth>
          </wp14:sizeRelH>
          <wp14:sizeRelV relativeFrom="margin">
            <wp14:pctHeight>0</wp14:pctHeight>
          </wp14:sizeRelV>
        </wp:anchor>
      </w:drawing>
    </w:r>
    <w:r w:rsidR="00892B78">
      <w:rPr>
        <w:noProof/>
      </w:rPr>
      <w:drawing>
        <wp:anchor distT="0" distB="0" distL="114300" distR="114300" simplePos="0" relativeHeight="251668480" behindDoc="0" locked="0" layoutInCell="1" allowOverlap="1" wp14:anchorId="305F5748" wp14:editId="0C0AEEDF">
          <wp:simplePos x="0" y="0"/>
          <wp:positionH relativeFrom="column">
            <wp:posOffset>31115</wp:posOffset>
          </wp:positionH>
          <wp:positionV relativeFrom="paragraph">
            <wp:posOffset>-97790</wp:posOffset>
          </wp:positionV>
          <wp:extent cx="952500" cy="429895"/>
          <wp:effectExtent l="0" t="0" r="0" b="8255"/>
          <wp:wrapThrough wrapText="bothSides">
            <wp:wrapPolygon edited="0">
              <wp:start x="12960" y="0"/>
              <wp:lineTo x="0" y="10529"/>
              <wp:lineTo x="0" y="17229"/>
              <wp:lineTo x="9504" y="21058"/>
              <wp:lineTo x="20304" y="21058"/>
              <wp:lineTo x="21168" y="18186"/>
              <wp:lineTo x="21168" y="4786"/>
              <wp:lineTo x="19008" y="0"/>
              <wp:lineTo x="12960" y="0"/>
            </wp:wrapPolygon>
          </wp:wrapThrough>
          <wp:docPr id="246541104" name="Picture 246541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952500" cy="42989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0340281"/>
    <w:multiLevelType w:val="hybridMultilevel"/>
    <w:tmpl w:val="5D805CD4"/>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num w:numId="1" w16cid:durableId="56742589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6D46"/>
    <w:rsid w:val="00036714"/>
    <w:rsid w:val="000374F4"/>
    <w:rsid w:val="00041CFF"/>
    <w:rsid w:val="00070F99"/>
    <w:rsid w:val="0008196A"/>
    <w:rsid w:val="0008539D"/>
    <w:rsid w:val="0009168B"/>
    <w:rsid w:val="000B37EA"/>
    <w:rsid w:val="000C3B10"/>
    <w:rsid w:val="000D2270"/>
    <w:rsid w:val="000E2FD2"/>
    <w:rsid w:val="00116B77"/>
    <w:rsid w:val="00117422"/>
    <w:rsid w:val="0012448A"/>
    <w:rsid w:val="001248A0"/>
    <w:rsid w:val="001A1CA4"/>
    <w:rsid w:val="001A3A8A"/>
    <w:rsid w:val="001B1174"/>
    <w:rsid w:val="001B4F3A"/>
    <w:rsid w:val="001B68C0"/>
    <w:rsid w:val="001C6365"/>
    <w:rsid w:val="001E3D2C"/>
    <w:rsid w:val="001E4D69"/>
    <w:rsid w:val="00233FC9"/>
    <w:rsid w:val="00242AE9"/>
    <w:rsid w:val="00246C43"/>
    <w:rsid w:val="00250055"/>
    <w:rsid w:val="00256DD4"/>
    <w:rsid w:val="002660B4"/>
    <w:rsid w:val="00267C27"/>
    <w:rsid w:val="00271A74"/>
    <w:rsid w:val="002968EB"/>
    <w:rsid w:val="002F1481"/>
    <w:rsid w:val="00310226"/>
    <w:rsid w:val="0031579C"/>
    <w:rsid w:val="00335EC8"/>
    <w:rsid w:val="00362FDF"/>
    <w:rsid w:val="00367D09"/>
    <w:rsid w:val="00377573"/>
    <w:rsid w:val="003D57FA"/>
    <w:rsid w:val="003F107B"/>
    <w:rsid w:val="00414AF6"/>
    <w:rsid w:val="00431164"/>
    <w:rsid w:val="00434AE3"/>
    <w:rsid w:val="00442308"/>
    <w:rsid w:val="0046363A"/>
    <w:rsid w:val="00486A5C"/>
    <w:rsid w:val="00491C6F"/>
    <w:rsid w:val="004B3D6B"/>
    <w:rsid w:val="004F6FA1"/>
    <w:rsid w:val="004F6FF0"/>
    <w:rsid w:val="00531449"/>
    <w:rsid w:val="00534DBF"/>
    <w:rsid w:val="00571CAE"/>
    <w:rsid w:val="00596111"/>
    <w:rsid w:val="005B0337"/>
    <w:rsid w:val="005B2B51"/>
    <w:rsid w:val="005C086F"/>
    <w:rsid w:val="005E6BAA"/>
    <w:rsid w:val="005F6C9C"/>
    <w:rsid w:val="00602BF5"/>
    <w:rsid w:val="00604A22"/>
    <w:rsid w:val="00604DD4"/>
    <w:rsid w:val="006100D2"/>
    <w:rsid w:val="00613365"/>
    <w:rsid w:val="006267DC"/>
    <w:rsid w:val="00633658"/>
    <w:rsid w:val="00652060"/>
    <w:rsid w:val="00652506"/>
    <w:rsid w:val="006628F3"/>
    <w:rsid w:val="006A5092"/>
    <w:rsid w:val="006B7C17"/>
    <w:rsid w:val="006C663C"/>
    <w:rsid w:val="007142B9"/>
    <w:rsid w:val="00717DF5"/>
    <w:rsid w:val="00725B84"/>
    <w:rsid w:val="007555A4"/>
    <w:rsid w:val="00774217"/>
    <w:rsid w:val="0079298F"/>
    <w:rsid w:val="00796245"/>
    <w:rsid w:val="007B29F5"/>
    <w:rsid w:val="007F76A7"/>
    <w:rsid w:val="00800F43"/>
    <w:rsid w:val="0083074B"/>
    <w:rsid w:val="00830987"/>
    <w:rsid w:val="00857A5C"/>
    <w:rsid w:val="0086021B"/>
    <w:rsid w:val="00870A41"/>
    <w:rsid w:val="00873E94"/>
    <w:rsid w:val="00884725"/>
    <w:rsid w:val="008867E9"/>
    <w:rsid w:val="00892B78"/>
    <w:rsid w:val="008971F6"/>
    <w:rsid w:val="008A4825"/>
    <w:rsid w:val="008D6B95"/>
    <w:rsid w:val="00902669"/>
    <w:rsid w:val="00947856"/>
    <w:rsid w:val="009652F4"/>
    <w:rsid w:val="00984A2F"/>
    <w:rsid w:val="009A6D46"/>
    <w:rsid w:val="009B0584"/>
    <w:rsid w:val="009B5A69"/>
    <w:rsid w:val="009F240C"/>
    <w:rsid w:val="00A401C4"/>
    <w:rsid w:val="00A4055C"/>
    <w:rsid w:val="00A42546"/>
    <w:rsid w:val="00A53A34"/>
    <w:rsid w:val="00A65532"/>
    <w:rsid w:val="00A7418C"/>
    <w:rsid w:val="00AB4590"/>
    <w:rsid w:val="00B1599D"/>
    <w:rsid w:val="00B51510"/>
    <w:rsid w:val="00B52C70"/>
    <w:rsid w:val="00B60C01"/>
    <w:rsid w:val="00B866FE"/>
    <w:rsid w:val="00B90CE4"/>
    <w:rsid w:val="00BB143F"/>
    <w:rsid w:val="00BB4EB8"/>
    <w:rsid w:val="00BC5E4F"/>
    <w:rsid w:val="00BD149C"/>
    <w:rsid w:val="00BD6263"/>
    <w:rsid w:val="00BE209B"/>
    <w:rsid w:val="00C35F87"/>
    <w:rsid w:val="00C559B8"/>
    <w:rsid w:val="00C661B8"/>
    <w:rsid w:val="00C74939"/>
    <w:rsid w:val="00C90F7D"/>
    <w:rsid w:val="00CA6CC6"/>
    <w:rsid w:val="00CC4B30"/>
    <w:rsid w:val="00CE4C79"/>
    <w:rsid w:val="00CE788B"/>
    <w:rsid w:val="00CF776B"/>
    <w:rsid w:val="00D41BE0"/>
    <w:rsid w:val="00D46AEF"/>
    <w:rsid w:val="00D46E88"/>
    <w:rsid w:val="00D60C4A"/>
    <w:rsid w:val="00D62103"/>
    <w:rsid w:val="00D73435"/>
    <w:rsid w:val="00D8760E"/>
    <w:rsid w:val="00DA3295"/>
    <w:rsid w:val="00DA45DC"/>
    <w:rsid w:val="00DB0912"/>
    <w:rsid w:val="00DC0B11"/>
    <w:rsid w:val="00DD4B20"/>
    <w:rsid w:val="00DF44F3"/>
    <w:rsid w:val="00E01DD0"/>
    <w:rsid w:val="00E01F75"/>
    <w:rsid w:val="00E0546C"/>
    <w:rsid w:val="00E436A3"/>
    <w:rsid w:val="00E4794E"/>
    <w:rsid w:val="00E47AC2"/>
    <w:rsid w:val="00E63DC7"/>
    <w:rsid w:val="00E7298E"/>
    <w:rsid w:val="00E8117B"/>
    <w:rsid w:val="00EE3620"/>
    <w:rsid w:val="00F07E1D"/>
    <w:rsid w:val="00F10573"/>
    <w:rsid w:val="00F51E9D"/>
    <w:rsid w:val="00F521AA"/>
    <w:rsid w:val="00F52872"/>
    <w:rsid w:val="00F6149B"/>
    <w:rsid w:val="00F82243"/>
    <w:rsid w:val="00F9043D"/>
    <w:rsid w:val="00FA78D6"/>
    <w:rsid w:val="00FB349E"/>
    <w:rsid w:val="00FC03D4"/>
    <w:rsid w:val="00FC1A3D"/>
    <w:rsid w:val="00FC5D23"/>
    <w:rsid w:val="00FE3B25"/>
    <w:rsid w:val="00FF53F7"/>
    <w:rsid w:val="00FF6B43"/>
    <w:rsid w:val="00FF750D"/>
    <w:rsid w:val="02EA84D7"/>
    <w:rsid w:val="0494BCC9"/>
    <w:rsid w:val="3DA61BD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D4F20C"/>
  <w15:chartTrackingRefBased/>
  <w15:docId w15:val="{95843BE7-B442-4D9F-91F6-1CBF5B8F86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63DC7"/>
    <w:rPr>
      <w:rFonts w:ascii="Manrope" w:hAnsi="Manrope"/>
      <w:color w:val="545859"/>
    </w:rPr>
  </w:style>
  <w:style w:type="paragraph" w:styleId="Heading1">
    <w:name w:val="heading 1"/>
    <w:basedOn w:val="Normal"/>
    <w:next w:val="Normal"/>
    <w:link w:val="Heading1Char"/>
    <w:uiPriority w:val="9"/>
    <w:qFormat/>
    <w:rsid w:val="001C6365"/>
    <w:pPr>
      <w:keepNext/>
      <w:keepLines/>
      <w:spacing w:before="240"/>
      <w:outlineLvl w:val="0"/>
    </w:pPr>
    <w:rPr>
      <w:rFonts w:eastAsiaTheme="majorEastAsia" w:cstheme="majorBidi"/>
      <w:b/>
      <w:color w:val="404040" w:themeColor="text1"/>
      <w:sz w:val="32"/>
      <w:szCs w:val="32"/>
    </w:rPr>
  </w:style>
  <w:style w:type="paragraph" w:styleId="Heading2">
    <w:name w:val="heading 2"/>
    <w:basedOn w:val="Normal"/>
    <w:next w:val="Normal"/>
    <w:link w:val="Heading2Char"/>
    <w:uiPriority w:val="9"/>
    <w:semiHidden/>
    <w:unhideWhenUsed/>
    <w:qFormat/>
    <w:rsid w:val="001C6365"/>
    <w:pPr>
      <w:keepNext/>
      <w:keepLines/>
      <w:spacing w:before="40"/>
      <w:outlineLvl w:val="1"/>
    </w:pPr>
    <w:rPr>
      <w:rFonts w:eastAsiaTheme="majorEastAsia" w:cstheme="majorBidi"/>
      <w:b/>
      <w:color w:val="A1AAAC" w:themeColor="accent6"/>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3DC7"/>
    <w:pPr>
      <w:tabs>
        <w:tab w:val="center" w:pos="4513"/>
        <w:tab w:val="right" w:pos="9026"/>
      </w:tabs>
    </w:pPr>
    <w:rPr>
      <w:sz w:val="18"/>
    </w:rPr>
  </w:style>
  <w:style w:type="character" w:customStyle="1" w:styleId="HeaderChar">
    <w:name w:val="Header Char"/>
    <w:basedOn w:val="DefaultParagraphFont"/>
    <w:link w:val="Header"/>
    <w:uiPriority w:val="99"/>
    <w:rsid w:val="00E63DC7"/>
    <w:rPr>
      <w:rFonts w:ascii="Manrope" w:hAnsi="Manrope"/>
      <w:color w:val="545859"/>
      <w:sz w:val="18"/>
    </w:rPr>
  </w:style>
  <w:style w:type="paragraph" w:styleId="Footer">
    <w:name w:val="footer"/>
    <w:basedOn w:val="Normal"/>
    <w:link w:val="FooterChar"/>
    <w:uiPriority w:val="99"/>
    <w:unhideWhenUsed/>
    <w:rsid w:val="00E63DC7"/>
    <w:pPr>
      <w:tabs>
        <w:tab w:val="center" w:pos="4513"/>
        <w:tab w:val="right" w:pos="9026"/>
      </w:tabs>
    </w:pPr>
    <w:rPr>
      <w:sz w:val="18"/>
    </w:rPr>
  </w:style>
  <w:style w:type="character" w:customStyle="1" w:styleId="FooterChar">
    <w:name w:val="Footer Char"/>
    <w:basedOn w:val="DefaultParagraphFont"/>
    <w:link w:val="Footer"/>
    <w:uiPriority w:val="99"/>
    <w:rsid w:val="00E63DC7"/>
    <w:rPr>
      <w:rFonts w:ascii="Manrope" w:hAnsi="Manrope"/>
      <w:color w:val="545859"/>
      <w:sz w:val="18"/>
    </w:rPr>
  </w:style>
  <w:style w:type="character" w:styleId="PageNumber">
    <w:name w:val="page number"/>
    <w:basedOn w:val="DefaultParagraphFont"/>
    <w:uiPriority w:val="99"/>
    <w:semiHidden/>
    <w:unhideWhenUsed/>
    <w:rsid w:val="00E63DC7"/>
    <w:rPr>
      <w:rFonts w:ascii="Manrope" w:hAnsi="Manrope"/>
      <w:color w:val="545859"/>
      <w:sz w:val="24"/>
    </w:rPr>
  </w:style>
  <w:style w:type="paragraph" w:styleId="ListParagraph">
    <w:name w:val="List Paragraph"/>
    <w:basedOn w:val="Normal"/>
    <w:uiPriority w:val="34"/>
    <w:qFormat/>
    <w:rsid w:val="001C6365"/>
    <w:pPr>
      <w:ind w:left="720"/>
      <w:contextualSpacing/>
    </w:pPr>
  </w:style>
  <w:style w:type="character" w:styleId="BookTitle">
    <w:name w:val="Book Title"/>
    <w:basedOn w:val="DefaultParagraphFont"/>
    <w:uiPriority w:val="33"/>
    <w:qFormat/>
    <w:rsid w:val="001C6365"/>
    <w:rPr>
      <w:rFonts w:ascii="Manrope SemiBold" w:hAnsi="Manrope SemiBold"/>
      <w:b/>
      <w:bCs/>
      <w:i w:val="0"/>
      <w:iCs/>
      <w:color w:val="545859"/>
      <w:spacing w:val="5"/>
      <w:sz w:val="24"/>
    </w:rPr>
  </w:style>
  <w:style w:type="character" w:customStyle="1" w:styleId="Heading1Char">
    <w:name w:val="Heading 1 Char"/>
    <w:basedOn w:val="DefaultParagraphFont"/>
    <w:link w:val="Heading1"/>
    <w:uiPriority w:val="9"/>
    <w:rsid w:val="001C6365"/>
    <w:rPr>
      <w:rFonts w:ascii="Manrope" w:eastAsiaTheme="majorEastAsia" w:hAnsi="Manrope" w:cstheme="majorBidi"/>
      <w:b/>
      <w:color w:val="404040" w:themeColor="text1"/>
      <w:sz w:val="32"/>
      <w:szCs w:val="32"/>
    </w:rPr>
  </w:style>
  <w:style w:type="paragraph" w:styleId="Title">
    <w:name w:val="Title"/>
    <w:basedOn w:val="Normal"/>
    <w:next w:val="Normal"/>
    <w:link w:val="TitleChar"/>
    <w:uiPriority w:val="10"/>
    <w:qFormat/>
    <w:rsid w:val="001C6365"/>
    <w:pPr>
      <w:contextualSpacing/>
    </w:pPr>
    <w:rPr>
      <w:rFonts w:eastAsiaTheme="majorEastAsia" w:cstheme="majorBidi"/>
      <w:b/>
      <w:color w:val="404040" w:themeColor="text1"/>
      <w:spacing w:val="-10"/>
      <w:kern w:val="28"/>
      <w:sz w:val="56"/>
      <w:szCs w:val="56"/>
    </w:rPr>
  </w:style>
  <w:style w:type="character" w:customStyle="1" w:styleId="TitleChar">
    <w:name w:val="Title Char"/>
    <w:basedOn w:val="DefaultParagraphFont"/>
    <w:link w:val="Title"/>
    <w:uiPriority w:val="10"/>
    <w:rsid w:val="001C6365"/>
    <w:rPr>
      <w:rFonts w:ascii="Manrope" w:eastAsiaTheme="majorEastAsia" w:hAnsi="Manrope" w:cstheme="majorBidi"/>
      <w:b/>
      <w:color w:val="404040" w:themeColor="text1"/>
      <w:spacing w:val="-10"/>
      <w:kern w:val="28"/>
      <w:sz w:val="56"/>
      <w:szCs w:val="56"/>
    </w:rPr>
  </w:style>
  <w:style w:type="character" w:customStyle="1" w:styleId="Heading2Char">
    <w:name w:val="Heading 2 Char"/>
    <w:basedOn w:val="DefaultParagraphFont"/>
    <w:link w:val="Heading2"/>
    <w:uiPriority w:val="9"/>
    <w:semiHidden/>
    <w:rsid w:val="001C6365"/>
    <w:rPr>
      <w:rFonts w:ascii="Manrope" w:eastAsiaTheme="majorEastAsia" w:hAnsi="Manrope" w:cstheme="majorBidi"/>
      <w:b/>
      <w:color w:val="A1AAAC" w:themeColor="accent6"/>
      <w:sz w:val="26"/>
      <w:szCs w:val="26"/>
    </w:rPr>
  </w:style>
  <w:style w:type="paragraph" w:styleId="Subtitle">
    <w:name w:val="Subtitle"/>
    <w:basedOn w:val="Normal"/>
    <w:next w:val="Normal"/>
    <w:link w:val="SubtitleChar"/>
    <w:uiPriority w:val="11"/>
    <w:qFormat/>
    <w:rsid w:val="001C6365"/>
    <w:pPr>
      <w:numPr>
        <w:ilvl w:val="1"/>
      </w:numPr>
      <w:spacing w:after="160"/>
    </w:pPr>
    <w:rPr>
      <w:rFonts w:eastAsiaTheme="minorEastAsia" w:cs="Times New Roman (Body CS)"/>
      <w:b/>
      <w:color w:val="A1AAAC" w:themeColor="accent6"/>
      <w:sz w:val="22"/>
      <w:szCs w:val="22"/>
    </w:rPr>
  </w:style>
  <w:style w:type="character" w:customStyle="1" w:styleId="SubtitleChar">
    <w:name w:val="Subtitle Char"/>
    <w:basedOn w:val="DefaultParagraphFont"/>
    <w:link w:val="Subtitle"/>
    <w:uiPriority w:val="11"/>
    <w:rsid w:val="001C6365"/>
    <w:rPr>
      <w:rFonts w:ascii="Manrope" w:eastAsiaTheme="minorEastAsia" w:hAnsi="Manrope" w:cs="Times New Roman (Body CS)"/>
      <w:b/>
      <w:color w:val="A1AAAC" w:themeColor="accent6"/>
      <w:sz w:val="22"/>
      <w:szCs w:val="22"/>
    </w:rPr>
  </w:style>
  <w:style w:type="character" w:styleId="IntenseEmphasis">
    <w:name w:val="Intense Emphasis"/>
    <w:basedOn w:val="DefaultParagraphFont"/>
    <w:uiPriority w:val="21"/>
    <w:qFormat/>
    <w:rsid w:val="001C6365"/>
    <w:rPr>
      <w:i/>
      <w:iCs/>
      <w:color w:val="A1AAAC" w:themeColor="accent6"/>
    </w:rPr>
  </w:style>
  <w:style w:type="paragraph" w:styleId="IntenseQuote">
    <w:name w:val="Intense Quote"/>
    <w:basedOn w:val="Normal"/>
    <w:next w:val="Normal"/>
    <w:link w:val="IntenseQuoteChar"/>
    <w:uiPriority w:val="30"/>
    <w:qFormat/>
    <w:rsid w:val="001C6365"/>
    <w:pPr>
      <w:pBdr>
        <w:left w:val="single" w:sz="4" w:space="4" w:color="A1AAAC" w:themeColor="accent6"/>
      </w:pBdr>
      <w:spacing w:before="360" w:after="360"/>
      <w:ind w:left="864" w:right="864"/>
    </w:pPr>
    <w:rPr>
      <w:b/>
      <w:iCs/>
      <w:color w:val="A1AAAC" w:themeColor="accent6"/>
      <w:sz w:val="40"/>
    </w:rPr>
  </w:style>
  <w:style w:type="character" w:customStyle="1" w:styleId="IntenseQuoteChar">
    <w:name w:val="Intense Quote Char"/>
    <w:basedOn w:val="DefaultParagraphFont"/>
    <w:link w:val="IntenseQuote"/>
    <w:uiPriority w:val="30"/>
    <w:rsid w:val="001C6365"/>
    <w:rPr>
      <w:rFonts w:ascii="Manrope" w:hAnsi="Manrope"/>
      <w:b/>
      <w:iCs/>
      <w:color w:val="A1AAAC" w:themeColor="accent6"/>
      <w:sz w:val="40"/>
    </w:rPr>
  </w:style>
  <w:style w:type="character" w:styleId="SubtleReference">
    <w:name w:val="Subtle Reference"/>
    <w:basedOn w:val="DefaultParagraphFont"/>
    <w:uiPriority w:val="31"/>
    <w:qFormat/>
    <w:rsid w:val="001C6365"/>
    <w:rPr>
      <w:rFonts w:ascii="Manrope" w:hAnsi="Manrope"/>
      <w:b w:val="0"/>
      <w:i w:val="0"/>
      <w:caps w:val="0"/>
      <w:smallCaps w:val="0"/>
      <w:color w:val="404040" w:themeColor="text1"/>
      <w:sz w:val="18"/>
    </w:rPr>
  </w:style>
  <w:style w:type="character" w:styleId="IntenseReference">
    <w:name w:val="Intense Reference"/>
    <w:basedOn w:val="DefaultParagraphFont"/>
    <w:uiPriority w:val="32"/>
    <w:qFormat/>
    <w:rsid w:val="001C6365"/>
    <w:rPr>
      <w:rFonts w:ascii="Manrope" w:hAnsi="Manrope"/>
      <w:b w:val="0"/>
      <w:bCs/>
      <w:i w:val="0"/>
      <w:caps w:val="0"/>
      <w:smallCaps w:val="0"/>
      <w:color w:val="A1AAAC" w:themeColor="accent6"/>
      <w:spacing w:val="5"/>
    </w:rPr>
  </w:style>
  <w:style w:type="character" w:styleId="Emphasis">
    <w:name w:val="Emphasis"/>
    <w:basedOn w:val="DefaultParagraphFont"/>
    <w:uiPriority w:val="20"/>
    <w:qFormat/>
    <w:rsid w:val="001C6365"/>
    <w:rPr>
      <w:rFonts w:ascii="Manrope SemiBold" w:hAnsi="Manrope SemiBold"/>
      <w:b w:val="0"/>
      <w:i w:val="0"/>
      <w:iCs/>
    </w:rPr>
  </w:style>
  <w:style w:type="character" w:styleId="SubtleEmphasis">
    <w:name w:val="Subtle Emphasis"/>
    <w:basedOn w:val="DefaultParagraphFont"/>
    <w:uiPriority w:val="19"/>
    <w:qFormat/>
    <w:rsid w:val="001C6365"/>
    <w:rPr>
      <w:rFonts w:ascii="Manrope SemiBold" w:hAnsi="Manrope SemiBold"/>
      <w:b w:val="0"/>
      <w:i w:val="0"/>
      <w:iCs/>
      <w:color w:val="A1AAAC" w:themeColor="accent6"/>
    </w:rPr>
  </w:style>
  <w:style w:type="character" w:styleId="Strong">
    <w:name w:val="Strong"/>
    <w:basedOn w:val="DefaultParagraphFont"/>
    <w:uiPriority w:val="22"/>
    <w:qFormat/>
    <w:rsid w:val="001C6365"/>
    <w:rPr>
      <w:rFonts w:ascii="Manrope SemiBold" w:hAnsi="Manrope SemiBold"/>
      <w:b w:val="0"/>
      <w:bCs/>
      <w:i w:val="0"/>
      <w:color w:val="404040" w:themeColor="text1"/>
    </w:rPr>
  </w:style>
  <w:style w:type="paragraph" w:styleId="Quote">
    <w:name w:val="Quote"/>
    <w:basedOn w:val="Normal"/>
    <w:next w:val="Normal"/>
    <w:link w:val="QuoteChar"/>
    <w:uiPriority w:val="29"/>
    <w:qFormat/>
    <w:rsid w:val="001C6365"/>
    <w:pPr>
      <w:spacing w:before="200" w:after="160"/>
      <w:ind w:left="864" w:right="864"/>
    </w:pPr>
    <w:rPr>
      <w:rFonts w:ascii="Manrope SemiBold" w:hAnsi="Manrope SemiBold"/>
      <w:iCs/>
      <w:color w:val="404040" w:themeColor="text1"/>
      <w:sz w:val="32"/>
    </w:rPr>
  </w:style>
  <w:style w:type="character" w:customStyle="1" w:styleId="QuoteChar">
    <w:name w:val="Quote Char"/>
    <w:basedOn w:val="DefaultParagraphFont"/>
    <w:link w:val="Quote"/>
    <w:uiPriority w:val="29"/>
    <w:rsid w:val="001C6365"/>
    <w:rPr>
      <w:rFonts w:ascii="Manrope SemiBold" w:hAnsi="Manrope SemiBold"/>
      <w:iCs/>
      <w:color w:val="404040" w:themeColor="text1"/>
      <w:sz w:val="32"/>
    </w:rPr>
  </w:style>
  <w:style w:type="paragraph" w:styleId="Revision">
    <w:name w:val="Revision"/>
    <w:hidden/>
    <w:uiPriority w:val="99"/>
    <w:semiHidden/>
    <w:rsid w:val="00233FC9"/>
    <w:rPr>
      <w:rFonts w:ascii="Manrope" w:hAnsi="Manrope"/>
      <w:color w:val="545859"/>
    </w:rPr>
  </w:style>
  <w:style w:type="table" w:styleId="TableGrid">
    <w:name w:val="Table Grid"/>
    <w:basedOn w:val="TableNormal"/>
    <w:uiPriority w:val="39"/>
    <w:rsid w:val="009478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0628782">
      <w:bodyDiv w:val="1"/>
      <w:marLeft w:val="0"/>
      <w:marRight w:val="0"/>
      <w:marTop w:val="0"/>
      <w:marBottom w:val="0"/>
      <w:divBdr>
        <w:top w:val="none" w:sz="0" w:space="0" w:color="auto"/>
        <w:left w:val="none" w:sz="0" w:space="0" w:color="auto"/>
        <w:bottom w:val="none" w:sz="0" w:space="0" w:color="auto"/>
        <w:right w:val="none" w:sz="0" w:space="0" w:color="auto"/>
      </w:divBdr>
    </w:div>
    <w:div w:id="261452838">
      <w:bodyDiv w:val="1"/>
      <w:marLeft w:val="0"/>
      <w:marRight w:val="0"/>
      <w:marTop w:val="0"/>
      <w:marBottom w:val="0"/>
      <w:divBdr>
        <w:top w:val="none" w:sz="0" w:space="0" w:color="auto"/>
        <w:left w:val="none" w:sz="0" w:space="0" w:color="auto"/>
        <w:bottom w:val="none" w:sz="0" w:space="0" w:color="auto"/>
        <w:right w:val="none" w:sz="0" w:space="0" w:color="auto"/>
      </w:divBdr>
    </w:div>
    <w:div w:id="277955333">
      <w:bodyDiv w:val="1"/>
      <w:marLeft w:val="0"/>
      <w:marRight w:val="0"/>
      <w:marTop w:val="0"/>
      <w:marBottom w:val="0"/>
      <w:divBdr>
        <w:top w:val="none" w:sz="0" w:space="0" w:color="auto"/>
        <w:left w:val="none" w:sz="0" w:space="0" w:color="auto"/>
        <w:bottom w:val="none" w:sz="0" w:space="0" w:color="auto"/>
        <w:right w:val="none" w:sz="0" w:space="0" w:color="auto"/>
      </w:divBdr>
    </w:div>
    <w:div w:id="542596362">
      <w:bodyDiv w:val="1"/>
      <w:marLeft w:val="0"/>
      <w:marRight w:val="0"/>
      <w:marTop w:val="0"/>
      <w:marBottom w:val="0"/>
      <w:divBdr>
        <w:top w:val="none" w:sz="0" w:space="0" w:color="auto"/>
        <w:left w:val="none" w:sz="0" w:space="0" w:color="auto"/>
        <w:bottom w:val="none" w:sz="0" w:space="0" w:color="auto"/>
        <w:right w:val="none" w:sz="0" w:space="0" w:color="auto"/>
      </w:divBdr>
    </w:div>
    <w:div w:id="1019356422">
      <w:bodyDiv w:val="1"/>
      <w:marLeft w:val="0"/>
      <w:marRight w:val="0"/>
      <w:marTop w:val="0"/>
      <w:marBottom w:val="0"/>
      <w:divBdr>
        <w:top w:val="none" w:sz="0" w:space="0" w:color="auto"/>
        <w:left w:val="none" w:sz="0" w:space="0" w:color="auto"/>
        <w:bottom w:val="none" w:sz="0" w:space="0" w:color="auto"/>
        <w:right w:val="none" w:sz="0" w:space="0" w:color="auto"/>
      </w:divBdr>
    </w:div>
    <w:div w:id="1200361457">
      <w:bodyDiv w:val="1"/>
      <w:marLeft w:val="0"/>
      <w:marRight w:val="0"/>
      <w:marTop w:val="0"/>
      <w:marBottom w:val="0"/>
      <w:divBdr>
        <w:top w:val="none" w:sz="0" w:space="0" w:color="auto"/>
        <w:left w:val="none" w:sz="0" w:space="0" w:color="auto"/>
        <w:bottom w:val="none" w:sz="0" w:space="0" w:color="auto"/>
        <w:right w:val="none" w:sz="0" w:space="0" w:color="auto"/>
      </w:divBdr>
    </w:div>
    <w:div w:id="1240991086">
      <w:bodyDiv w:val="1"/>
      <w:marLeft w:val="0"/>
      <w:marRight w:val="0"/>
      <w:marTop w:val="0"/>
      <w:marBottom w:val="0"/>
      <w:divBdr>
        <w:top w:val="none" w:sz="0" w:space="0" w:color="auto"/>
        <w:left w:val="none" w:sz="0" w:space="0" w:color="auto"/>
        <w:bottom w:val="none" w:sz="0" w:space="0" w:color="auto"/>
        <w:right w:val="none" w:sz="0" w:space="0" w:color="auto"/>
      </w:divBdr>
    </w:div>
    <w:div w:id="1471706323">
      <w:bodyDiv w:val="1"/>
      <w:marLeft w:val="0"/>
      <w:marRight w:val="0"/>
      <w:marTop w:val="0"/>
      <w:marBottom w:val="0"/>
      <w:divBdr>
        <w:top w:val="none" w:sz="0" w:space="0" w:color="auto"/>
        <w:left w:val="none" w:sz="0" w:space="0" w:color="auto"/>
        <w:bottom w:val="none" w:sz="0" w:space="0" w:color="auto"/>
        <w:right w:val="none" w:sz="0" w:space="0" w:color="auto"/>
      </w:divBdr>
    </w:div>
    <w:div w:id="1566525604">
      <w:bodyDiv w:val="1"/>
      <w:marLeft w:val="0"/>
      <w:marRight w:val="0"/>
      <w:marTop w:val="0"/>
      <w:marBottom w:val="0"/>
      <w:divBdr>
        <w:top w:val="none" w:sz="0" w:space="0" w:color="auto"/>
        <w:left w:val="none" w:sz="0" w:space="0" w:color="auto"/>
        <w:bottom w:val="none" w:sz="0" w:space="0" w:color="auto"/>
        <w:right w:val="none" w:sz="0" w:space="0" w:color="auto"/>
      </w:divBdr>
    </w:div>
    <w:div w:id="1789274420">
      <w:bodyDiv w:val="1"/>
      <w:marLeft w:val="0"/>
      <w:marRight w:val="0"/>
      <w:marTop w:val="0"/>
      <w:marBottom w:val="0"/>
      <w:divBdr>
        <w:top w:val="none" w:sz="0" w:space="0" w:color="auto"/>
        <w:left w:val="none" w:sz="0" w:space="0" w:color="auto"/>
        <w:bottom w:val="none" w:sz="0" w:space="0" w:color="auto"/>
        <w:right w:val="none" w:sz="0" w:space="0" w:color="auto"/>
      </w:divBdr>
    </w:div>
    <w:div w:id="20204220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cid:image003.jpg@01D98EE9.23C09C90" TargetMode="Externa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8.emf"/><Relationship Id="rId2" Type="http://schemas.openxmlformats.org/officeDocument/2006/relationships/image" Target="media/image7.jpeg"/><Relationship Id="rId1" Type="http://schemas.openxmlformats.org/officeDocument/2006/relationships/image" Target="media/image6.png"/><Relationship Id="rId4" Type="http://schemas.openxmlformats.org/officeDocument/2006/relationships/image" Target="media/image9.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erry.hall\Downloads\Stationery-Letterhead%20(4).dotx" TargetMode="External"/></Relationships>
</file>

<file path=word/theme/theme1.xml><?xml version="1.0" encoding="utf-8"?>
<a:theme xmlns:a="http://schemas.openxmlformats.org/drawingml/2006/main" name="Theme1">
  <a:themeElements>
    <a:clrScheme name="CWLEP">
      <a:dk1>
        <a:srgbClr val="404040"/>
      </a:dk1>
      <a:lt1>
        <a:srgbClr val="FEFFFE"/>
      </a:lt1>
      <a:dk2>
        <a:srgbClr val="1A1B26"/>
      </a:dk2>
      <a:lt2>
        <a:srgbClr val="F5F6F5"/>
      </a:lt2>
      <a:accent1>
        <a:srgbClr val="00B200"/>
      </a:accent1>
      <a:accent2>
        <a:srgbClr val="12C0CB"/>
      </a:accent2>
      <a:accent3>
        <a:srgbClr val="FFCE00"/>
      </a:accent3>
      <a:accent4>
        <a:srgbClr val="40AC29"/>
      </a:accent4>
      <a:accent5>
        <a:srgbClr val="007881"/>
      </a:accent5>
      <a:accent6>
        <a:srgbClr val="A1AAAC"/>
      </a:accent6>
      <a:hlink>
        <a:srgbClr val="12C0CB"/>
      </a:hlink>
      <a:folHlink>
        <a:srgbClr val="12C0CB"/>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Theme1" id="{6FEAA297-CE56-EC4B-A63D-BB84EE209D32}" vid="{4B13712D-8B62-D345-9699-F2B288BE9EB8}"/>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30800ef-236c-4d15-8099-5768e4938a29" xsi:nil="true"/>
    <lcf76f155ced4ddcb4097134ff3c332f xmlns="8dea8b0a-a927-43d9-b66b-3bc227b94def">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4DC9DA1B0B0674C8E6F036381623073" ma:contentTypeVersion="16" ma:contentTypeDescription="Create a new document." ma:contentTypeScope="" ma:versionID="4941203159edf67dac57288b8f0f79b2">
  <xsd:schema xmlns:xsd="http://www.w3.org/2001/XMLSchema" xmlns:xs="http://www.w3.org/2001/XMLSchema" xmlns:p="http://schemas.microsoft.com/office/2006/metadata/properties" xmlns:ns2="8dea8b0a-a927-43d9-b66b-3bc227b94def" xmlns:ns3="d30800ef-236c-4d15-8099-5768e4938a29" targetNamespace="http://schemas.microsoft.com/office/2006/metadata/properties" ma:root="true" ma:fieldsID="388a24693229fd6ecc1d95b2517c37ad" ns2:_="" ns3:_="">
    <xsd:import namespace="8dea8b0a-a927-43d9-b66b-3bc227b94def"/>
    <xsd:import namespace="d30800ef-236c-4d15-8099-5768e4938a2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ea8b0a-a927-43d9-b66b-3bc227b94de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c36c8a3b-38cc-47de-80e8-b1aec7cc1b57"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30800ef-236c-4d15-8099-5768e4938a29"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b624bef2-62e3-4f1e-829d-07e25538c5a8}" ma:internalName="TaxCatchAll" ma:showField="CatchAllData" ma:web="d30800ef-236c-4d15-8099-5768e4938a2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AB0B09-A205-4520-9C18-F1DAC1804778}">
  <ds:schemaRefs>
    <ds:schemaRef ds:uri="http://schemas.microsoft.com/office/2006/metadata/properties"/>
    <ds:schemaRef ds:uri="http://schemas.microsoft.com/office/infopath/2007/PartnerControls"/>
    <ds:schemaRef ds:uri="d30800ef-236c-4d15-8099-5768e4938a29"/>
    <ds:schemaRef ds:uri="8dea8b0a-a927-43d9-b66b-3bc227b94def"/>
  </ds:schemaRefs>
</ds:datastoreItem>
</file>

<file path=customXml/itemProps2.xml><?xml version="1.0" encoding="utf-8"?>
<ds:datastoreItem xmlns:ds="http://schemas.openxmlformats.org/officeDocument/2006/customXml" ds:itemID="{A67B7A54-482E-4FEE-81C7-717DE0B2904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ea8b0a-a927-43d9-b66b-3bc227b94def"/>
    <ds:schemaRef ds:uri="d30800ef-236c-4d15-8099-5768e4938a2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8EBB430-22D0-4AAB-B43A-70AD30172801}">
  <ds:schemaRefs>
    <ds:schemaRef ds:uri="http://schemas.microsoft.com/sharepoint/v3/contenttype/forms"/>
  </ds:schemaRefs>
</ds:datastoreItem>
</file>

<file path=customXml/itemProps4.xml><?xml version="1.0" encoding="utf-8"?>
<ds:datastoreItem xmlns:ds="http://schemas.openxmlformats.org/officeDocument/2006/customXml" ds:itemID="{2C3A095F-7E69-D449-A260-5D7EC731F4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Stationery-Letterhead (4)</Template>
  <TotalTime>1</TotalTime>
  <Pages>2</Pages>
  <Words>796</Words>
  <Characters>4540</Characters>
  <Application>Microsoft Office Word</Application>
  <DocSecurity>4</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Kerry Hall</dc:creator>
  <cp:keywords/>
  <dc:description/>
  <cp:lastModifiedBy>Ben Turner</cp:lastModifiedBy>
  <cp:revision>2</cp:revision>
  <cp:lastPrinted>2023-09-25T07:43:00Z</cp:lastPrinted>
  <dcterms:created xsi:type="dcterms:W3CDTF">2023-09-26T18:16:00Z</dcterms:created>
  <dcterms:modified xsi:type="dcterms:W3CDTF">2023-09-26T18:16:00Z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0x010100822FD8F02C00DC48BFF117C8BAB41C9D</vt:lpwstr>
  </property>
  <property fmtid="{D5CDD505-2E9C-101B-9397-08002B2CF9AE}" pid="3" name="ClassificationContentMarkingFooterShapeIds">
    <vt:lpwstr>1,2,3</vt:lpwstr>
  </property>
  <property fmtid="{D5CDD505-2E9C-101B-9397-08002B2CF9AE}" pid="4" name="ClassificationContentMarkingFooterFontProps">
    <vt:lpwstr>#03d32b,12,Arial</vt:lpwstr>
  </property>
  <property fmtid="{D5CDD505-2E9C-101B-9397-08002B2CF9AE}" pid="5" name="ClassificationContentMarkingFooterText">
    <vt:lpwstr>UNCLASSIFIED</vt:lpwstr>
  </property>
  <property fmtid="{D5CDD505-2E9C-101B-9397-08002B2CF9AE}" pid="6" name="MSIP_Label_6597c0a0-2350-455b-a382-b50184ec3862_Enabled">
    <vt:lpwstr>true</vt:lpwstr>
  </property>
  <property fmtid="{D5CDD505-2E9C-101B-9397-08002B2CF9AE}" pid="7" name="MSIP_Label_6597c0a0-2350-455b-a382-b50184ec3862_SetDate">
    <vt:lpwstr>2023-09-25T09:04:40Z</vt:lpwstr>
  </property>
  <property fmtid="{D5CDD505-2E9C-101B-9397-08002B2CF9AE}" pid="8" name="MSIP_Label_6597c0a0-2350-455b-a382-b50184ec3862_Method">
    <vt:lpwstr>Privileged</vt:lpwstr>
  </property>
  <property fmtid="{D5CDD505-2E9C-101B-9397-08002B2CF9AE}" pid="9" name="MSIP_Label_6597c0a0-2350-455b-a382-b50184ec3862_Name">
    <vt:lpwstr>CE-Unclassified</vt:lpwstr>
  </property>
  <property fmtid="{D5CDD505-2E9C-101B-9397-08002B2CF9AE}" pid="10" name="MSIP_Label_6597c0a0-2350-455b-a382-b50184ec3862_SiteId">
    <vt:lpwstr>cdb92d10-23cb-4ac1-a9b3-34f4faaa2851</vt:lpwstr>
  </property>
  <property fmtid="{D5CDD505-2E9C-101B-9397-08002B2CF9AE}" pid="11" name="MSIP_Label_6597c0a0-2350-455b-a382-b50184ec3862_ActionId">
    <vt:lpwstr>76379859-49d2-48b1-87c9-a569fd03851e</vt:lpwstr>
  </property>
  <property fmtid="{D5CDD505-2E9C-101B-9397-08002B2CF9AE}" pid="12" name="MSIP_Label_6597c0a0-2350-455b-a382-b50184ec3862_ContentBits">
    <vt:lpwstr>2</vt:lpwstr>
  </property>
</Properties>
</file>