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D1BF6" w14:textId="77777777" w:rsidR="00B2366E" w:rsidRDefault="00B2366E" w:rsidP="00C212EE">
      <w:pPr>
        <w:rPr>
          <w:b/>
        </w:rPr>
      </w:pPr>
      <w:r>
        <w:rPr>
          <w:b/>
        </w:rPr>
        <w:t xml:space="preserve">DRAFT </w:t>
      </w:r>
    </w:p>
    <w:p w14:paraId="55ACEA33" w14:textId="77777777" w:rsidR="00B2366E" w:rsidRDefault="00B2366E" w:rsidP="00C212EE">
      <w:pPr>
        <w:rPr>
          <w:b/>
        </w:rPr>
      </w:pPr>
    </w:p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89728" w14:textId="04C27949" w:rsidR="000C4A80" w:rsidRDefault="00B9254D" w:rsidP="00C212EE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E46BAC">
        <w:rPr>
          <w:b/>
        </w:rPr>
        <w:t xml:space="preserve">13 JUNE </w:t>
      </w:r>
      <w:r w:rsidR="00862BE2">
        <w:rPr>
          <w:b/>
        </w:rPr>
        <w:t>2018</w:t>
      </w:r>
      <w:r w:rsidR="000C4A80" w:rsidRPr="000C4A80">
        <w:rPr>
          <w:b/>
        </w:rPr>
        <w:t xml:space="preserve"> </w:t>
      </w:r>
    </w:p>
    <w:p w14:paraId="365BE606" w14:textId="77777777" w:rsidR="000C4A80" w:rsidRDefault="000C4A80" w:rsidP="00C212EE"/>
    <w:p w14:paraId="7E943DD5" w14:textId="3E6CE6CB" w:rsidR="001A4779" w:rsidRDefault="000C4A80" w:rsidP="00C212EE">
      <w:r>
        <w:t xml:space="preserve">The 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554234">
        <w:t>Hartford Campus of Warrington and Vale Royal College, 299 Chester Road, Hartford, Northwich CW8 1LJ.</w:t>
      </w:r>
    </w:p>
    <w:p w14:paraId="1815036D" w14:textId="77777777" w:rsidR="00D0719D" w:rsidRDefault="00D0719D" w:rsidP="00C212EE"/>
    <w:p w14:paraId="79312790" w14:textId="77777777" w:rsidR="0042421B" w:rsidRDefault="001A4779" w:rsidP="00C212EE">
      <w:r>
        <w:t>Current l</w:t>
      </w:r>
      <w:r w:rsidR="00C06533">
        <w:t>is</w:t>
      </w:r>
      <w:r w:rsidR="00276710">
        <w:t xml:space="preserve">t of attendees and apologies at </w:t>
      </w:r>
      <w:r w:rsidR="00276710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77777777" w:rsidR="00AD604B" w:rsidRDefault="00AD604B" w:rsidP="00C212EE">
      <w:pPr>
        <w:rPr>
          <w:b/>
        </w:rPr>
      </w:pPr>
    </w:p>
    <w:p w14:paraId="1C9AF7C3" w14:textId="344F7CBB" w:rsidR="00AD604B" w:rsidRDefault="00AD604B" w:rsidP="0041659C">
      <w:pPr>
        <w:ind w:left="1440" w:hanging="1440"/>
        <w:rPr>
          <w:rFonts w:eastAsia="Times New Roman"/>
        </w:rPr>
      </w:pPr>
      <w:r>
        <w:rPr>
          <w:b/>
        </w:rPr>
        <w:t>1</w:t>
      </w:r>
      <w:r w:rsidR="00C606A5">
        <w:rPr>
          <w:b/>
        </w:rPr>
        <w:t>3</w:t>
      </w:r>
      <w:r w:rsidR="00672495">
        <w:rPr>
          <w:b/>
        </w:rPr>
        <w:t>.</w:t>
      </w:r>
      <w:r w:rsidR="00C606A5">
        <w:rPr>
          <w:b/>
        </w:rPr>
        <w:t>3</w:t>
      </w:r>
      <w:r w:rsidR="001A4779">
        <w:rPr>
          <w:b/>
        </w:rPr>
        <w:t xml:space="preserve">0 </w:t>
      </w:r>
      <w:r>
        <w:rPr>
          <w:b/>
        </w:rPr>
        <w:t>hrs</w:t>
      </w:r>
      <w:r>
        <w:rPr>
          <w:b/>
        </w:rPr>
        <w:tab/>
      </w:r>
      <w:r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  <w:r w:rsidR="0041659C">
        <w:rPr>
          <w:rFonts w:eastAsia="Times New Roman"/>
        </w:rPr>
        <w:t xml:space="preserve">– note that </w:t>
      </w:r>
      <w:r w:rsidR="00C606A5">
        <w:rPr>
          <w:rFonts w:eastAsia="Times New Roman"/>
        </w:rPr>
        <w:t>Pat Bacon has stepped down</w:t>
      </w:r>
      <w:r w:rsidR="008B1F70">
        <w:rPr>
          <w:rFonts w:eastAsia="Times New Roman"/>
        </w:rPr>
        <w:t>.  Welcome Ian Cotterill (</w:t>
      </w:r>
      <w:r w:rsidR="008B1F70">
        <w:rPr>
          <w:rFonts w:cstheme="minorHAnsi"/>
        </w:rPr>
        <w:t>Franklyn Financial Management</w:t>
      </w:r>
      <w:r w:rsidR="008B1F70">
        <w:rPr>
          <w:rFonts w:cstheme="minorHAnsi"/>
        </w:rPr>
        <w:t>) as observer</w:t>
      </w:r>
      <w:r w:rsidR="00C606A5">
        <w:rPr>
          <w:rFonts w:eastAsia="Times New Roman"/>
        </w:rPr>
        <w:t xml:space="preserve"> - </w:t>
      </w:r>
      <w:r w:rsidR="00445393">
        <w:rPr>
          <w:rFonts w:eastAsia="Times New Roman"/>
        </w:rPr>
        <w:t>Chair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3E4D3FFF" w14:textId="6F61A331" w:rsidR="00672495" w:rsidRPr="00672495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C606A5">
        <w:rPr>
          <w:rFonts w:eastAsia="Times New Roman"/>
          <w:b/>
        </w:rPr>
        <w:t>3</w:t>
      </w:r>
      <w:r w:rsidR="00C15F4F">
        <w:rPr>
          <w:rFonts w:eastAsia="Times New Roman"/>
          <w:b/>
        </w:rPr>
        <w:t>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0719D">
        <w:rPr>
          <w:rFonts w:eastAsia="Times New Roman"/>
          <w:b/>
        </w:rPr>
        <w:t xml:space="preserve">Note of last meeting on </w:t>
      </w:r>
      <w:r w:rsidR="00C606A5">
        <w:rPr>
          <w:rFonts w:eastAsia="Times New Roman"/>
          <w:b/>
        </w:rPr>
        <w:t xml:space="preserve">30 April </w:t>
      </w:r>
      <w:r w:rsidR="00D0719D">
        <w:rPr>
          <w:rFonts w:eastAsia="Times New Roman"/>
          <w:b/>
        </w:rPr>
        <w:t>2018</w:t>
      </w:r>
      <w:r>
        <w:rPr>
          <w:rFonts w:eastAsia="Times New Roman"/>
          <w:b/>
        </w:rPr>
        <w:t xml:space="preserve"> – </w:t>
      </w:r>
      <w:r w:rsidRPr="00672495">
        <w:rPr>
          <w:rFonts w:eastAsia="Times New Roman"/>
        </w:rPr>
        <w:t>Chair</w:t>
      </w:r>
    </w:p>
    <w:p w14:paraId="7CFCAFBF" w14:textId="77777777" w:rsidR="00672495" w:rsidRDefault="00672495" w:rsidP="00672495">
      <w:pPr>
        <w:ind w:left="1440" w:hanging="1440"/>
        <w:rPr>
          <w:rFonts w:eastAsia="Times New Roman"/>
          <w:b/>
        </w:rPr>
      </w:pPr>
    </w:p>
    <w:p w14:paraId="5E36A87C" w14:textId="66536289" w:rsidR="00D0719D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C606A5">
        <w:rPr>
          <w:rFonts w:eastAsia="Times New Roman"/>
          <w:b/>
        </w:rPr>
        <w:t>4</w:t>
      </w:r>
      <w:r w:rsidR="00C15F4F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 w:rsidR="00D0719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ab/>
        <w:t xml:space="preserve">Any </w:t>
      </w:r>
      <w:r w:rsidR="00D0719D">
        <w:rPr>
          <w:rFonts w:eastAsia="Times New Roman"/>
          <w:b/>
        </w:rPr>
        <w:t>matters arising</w:t>
      </w:r>
      <w:r w:rsidR="00445393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that are not on agenda</w:t>
      </w:r>
      <w:r w:rsidR="00445393">
        <w:rPr>
          <w:rFonts w:eastAsia="Times New Roman"/>
          <w:b/>
        </w:rPr>
        <w:t xml:space="preserve">- </w:t>
      </w:r>
      <w:r w:rsidR="00445393" w:rsidRPr="00445393">
        <w:rPr>
          <w:rFonts w:eastAsia="Times New Roman"/>
        </w:rPr>
        <w:t>Chair</w:t>
      </w:r>
    </w:p>
    <w:p w14:paraId="71EA9575" w14:textId="77777777" w:rsidR="00D0719D" w:rsidRDefault="00D0719D" w:rsidP="00C212EE">
      <w:pPr>
        <w:rPr>
          <w:rFonts w:eastAsia="Times New Roman"/>
          <w:b/>
        </w:rPr>
      </w:pPr>
    </w:p>
    <w:p w14:paraId="0B2984C7" w14:textId="61B58845" w:rsidR="00686FA5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C606A5">
        <w:rPr>
          <w:rFonts w:eastAsia="Times New Roman"/>
          <w:b/>
        </w:rPr>
        <w:t>4</w:t>
      </w:r>
      <w:r w:rsidR="00C15F4F">
        <w:rPr>
          <w:rFonts w:eastAsia="Times New Roman"/>
          <w:b/>
        </w:rPr>
        <w:t>5</w:t>
      </w:r>
      <w:r w:rsidR="00D0719D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877B16">
        <w:rPr>
          <w:rFonts w:eastAsia="Times New Roman"/>
          <w:b/>
        </w:rPr>
        <w:t xml:space="preserve">Putting Employers at the Heart of Inspiring and Informing Young People, Parents, Teachers, Youth Workers and Individuals Seeking Work or Seeking to Progress in Work </w:t>
      </w:r>
      <w:r w:rsidR="00A8575C">
        <w:rPr>
          <w:rFonts w:eastAsia="Times New Roman"/>
        </w:rPr>
        <w:t xml:space="preserve">– </w:t>
      </w:r>
      <w:r w:rsidR="00C606A5">
        <w:rPr>
          <w:rFonts w:eastAsia="Times New Roman"/>
        </w:rPr>
        <w:t>progress report from Paul Colman</w:t>
      </w:r>
      <w:r w:rsidR="004F7F0A">
        <w:rPr>
          <w:rFonts w:eastAsia="Times New Roman"/>
        </w:rPr>
        <w:t xml:space="preserve"> (10 minutes)</w:t>
      </w:r>
    </w:p>
    <w:p w14:paraId="6388FBC3" w14:textId="192F5BC2" w:rsidR="00686FA5" w:rsidRDefault="00686FA5" w:rsidP="00C212EE">
      <w:pPr>
        <w:rPr>
          <w:rFonts w:eastAsia="Times New Roman"/>
          <w:b/>
        </w:rPr>
      </w:pPr>
    </w:p>
    <w:p w14:paraId="51845A04" w14:textId="2795BAB7" w:rsidR="00877B16" w:rsidRDefault="00C606A5" w:rsidP="00686FA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3.55</w:t>
      </w:r>
      <w:r>
        <w:rPr>
          <w:rFonts w:eastAsia="Times New Roman"/>
          <w:b/>
        </w:rPr>
        <w:t xml:space="preserve"> </w:t>
      </w:r>
      <w:r w:rsidR="00686FA5">
        <w:rPr>
          <w:rFonts w:eastAsia="Times New Roman"/>
          <w:b/>
        </w:rPr>
        <w:t>hrs</w:t>
      </w:r>
      <w:r w:rsidR="00686FA5">
        <w:rPr>
          <w:rFonts w:eastAsia="Times New Roman"/>
          <w:b/>
        </w:rPr>
        <w:tab/>
      </w:r>
      <w:r>
        <w:rPr>
          <w:rFonts w:eastAsia="Times New Roman"/>
          <w:b/>
        </w:rPr>
        <w:t>C</w:t>
      </w:r>
      <w:r w:rsidR="00686FA5">
        <w:rPr>
          <w:rFonts w:eastAsia="Times New Roman"/>
          <w:b/>
        </w:rPr>
        <w:t xml:space="preserve">heshire and Warrington’s Institute of Technology </w:t>
      </w:r>
    </w:p>
    <w:p w14:paraId="4BF379B6" w14:textId="77777777" w:rsidR="00877B16" w:rsidRDefault="00877B16" w:rsidP="00686FA5">
      <w:pPr>
        <w:ind w:left="1440" w:hanging="1440"/>
        <w:rPr>
          <w:rFonts w:eastAsia="Times New Roman"/>
          <w:b/>
        </w:rPr>
      </w:pPr>
    </w:p>
    <w:p w14:paraId="3D598C88" w14:textId="229BF180" w:rsidR="00877B16" w:rsidRPr="002D6B43" w:rsidRDefault="00877B16" w:rsidP="009C3835">
      <w:pPr>
        <w:pStyle w:val="ListParagraph"/>
        <w:numPr>
          <w:ilvl w:val="2"/>
          <w:numId w:val="3"/>
        </w:numPr>
        <w:rPr>
          <w:rFonts w:eastAsia="Times New Roman"/>
          <w:b/>
        </w:rPr>
      </w:pPr>
      <w:r w:rsidRPr="002D6B43">
        <w:rPr>
          <w:rFonts w:eastAsia="Times New Roman"/>
          <w:b/>
        </w:rPr>
        <w:t xml:space="preserve">Naming Cheshire and Warrington’s Institute of Technology – </w:t>
      </w:r>
      <w:r w:rsidR="00C606A5" w:rsidRPr="006A76D1">
        <w:rPr>
          <w:rFonts w:eastAsia="Times New Roman"/>
        </w:rPr>
        <w:t xml:space="preserve">report back from Julia Teale, Paul Taylor, </w:t>
      </w:r>
      <w:r w:rsidR="006A76D1" w:rsidRPr="006A76D1">
        <w:rPr>
          <w:rFonts w:eastAsia="Times New Roman"/>
        </w:rPr>
        <w:t>Phil Atkinson</w:t>
      </w:r>
      <w:r w:rsidRPr="002D6B43">
        <w:rPr>
          <w:rFonts w:eastAsia="Times New Roman"/>
        </w:rPr>
        <w:t xml:space="preserve"> (10 minutes)</w:t>
      </w:r>
    </w:p>
    <w:p w14:paraId="1E25D9A0" w14:textId="77777777" w:rsidR="00877B16" w:rsidRDefault="00877B16" w:rsidP="00877B16">
      <w:pPr>
        <w:ind w:left="1440"/>
        <w:rPr>
          <w:rFonts w:eastAsia="Times New Roman"/>
          <w:b/>
        </w:rPr>
      </w:pPr>
    </w:p>
    <w:p w14:paraId="76266798" w14:textId="2D548CB7" w:rsidR="00C15F4F" w:rsidRPr="002D6B43" w:rsidRDefault="00877B16" w:rsidP="009C3835">
      <w:pPr>
        <w:pStyle w:val="ListParagraph"/>
        <w:numPr>
          <w:ilvl w:val="2"/>
          <w:numId w:val="3"/>
        </w:numPr>
        <w:rPr>
          <w:rFonts w:eastAsia="Times New Roman"/>
          <w:b/>
        </w:rPr>
      </w:pPr>
      <w:r w:rsidRPr="002D6B43">
        <w:rPr>
          <w:rFonts w:eastAsia="Times New Roman"/>
          <w:b/>
        </w:rPr>
        <w:t>P</w:t>
      </w:r>
      <w:r w:rsidR="00C15F4F" w:rsidRPr="002D6B43">
        <w:rPr>
          <w:rFonts w:eastAsia="Times New Roman"/>
          <w:b/>
        </w:rPr>
        <w:t xml:space="preserve">roposed </w:t>
      </w:r>
      <w:r w:rsidR="00DA0560">
        <w:rPr>
          <w:rFonts w:eastAsia="Times New Roman"/>
          <w:b/>
        </w:rPr>
        <w:t xml:space="preserve">Delivery Models </w:t>
      </w:r>
      <w:r w:rsidR="00C15F4F" w:rsidRPr="002D6B43">
        <w:rPr>
          <w:rFonts w:eastAsia="Times New Roman"/>
          <w:b/>
        </w:rPr>
        <w:t xml:space="preserve">– </w:t>
      </w:r>
      <w:r w:rsidR="00DA0560" w:rsidRPr="00DA0560">
        <w:rPr>
          <w:rFonts w:eastAsia="Times New Roman"/>
        </w:rPr>
        <w:t>David Brennan</w:t>
      </w:r>
      <w:r w:rsidR="00DA0560">
        <w:rPr>
          <w:rFonts w:eastAsia="Times New Roman"/>
          <w:b/>
        </w:rPr>
        <w:t xml:space="preserve"> </w:t>
      </w:r>
      <w:r w:rsidRPr="002D6B43">
        <w:rPr>
          <w:rFonts w:eastAsia="Times New Roman"/>
        </w:rPr>
        <w:t>(</w:t>
      </w:r>
      <w:r w:rsidR="00F05DA1">
        <w:rPr>
          <w:rFonts w:eastAsia="Times New Roman"/>
        </w:rPr>
        <w:t>10</w:t>
      </w:r>
      <w:r w:rsidRPr="002D6B43">
        <w:rPr>
          <w:rFonts w:eastAsia="Times New Roman"/>
        </w:rPr>
        <w:t xml:space="preserve"> minutes)</w:t>
      </w:r>
    </w:p>
    <w:p w14:paraId="182C332F" w14:textId="72B44A7E" w:rsidR="00C15F4F" w:rsidRDefault="00C15F4F" w:rsidP="006A76D1">
      <w:pPr>
        <w:rPr>
          <w:rFonts w:eastAsia="Times New Roman"/>
          <w:b/>
        </w:rPr>
      </w:pPr>
    </w:p>
    <w:p w14:paraId="44B6CD1B" w14:textId="18C88CAA" w:rsidR="00686FA5" w:rsidRPr="00F05DA1" w:rsidRDefault="006A76D1" w:rsidP="009C3835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  <w:b/>
        </w:rPr>
        <w:t xml:space="preserve">Funding </w:t>
      </w:r>
      <w:r w:rsidR="00F05DA1">
        <w:rPr>
          <w:rFonts w:eastAsia="Times New Roman"/>
          <w:b/>
        </w:rPr>
        <w:t xml:space="preserve">Models -Options – </w:t>
      </w:r>
      <w:r w:rsidR="00F05DA1" w:rsidRPr="00F05DA1">
        <w:rPr>
          <w:rFonts w:eastAsia="Times New Roman"/>
        </w:rPr>
        <w:t>David Brennan (1</w:t>
      </w:r>
      <w:r w:rsidR="004F7F0A">
        <w:rPr>
          <w:rFonts w:eastAsia="Times New Roman"/>
        </w:rPr>
        <w:t>5</w:t>
      </w:r>
      <w:r w:rsidR="00F05DA1" w:rsidRPr="00F05DA1">
        <w:rPr>
          <w:rFonts w:eastAsia="Times New Roman"/>
        </w:rPr>
        <w:t xml:space="preserve"> minutes)</w:t>
      </w:r>
    </w:p>
    <w:p w14:paraId="2FFBC981" w14:textId="696E2EE8" w:rsidR="00686FA5" w:rsidRDefault="00686FA5" w:rsidP="00686FA5">
      <w:pPr>
        <w:ind w:left="1440" w:hanging="1440"/>
        <w:rPr>
          <w:rFonts w:eastAsia="Times New Roman"/>
        </w:rPr>
      </w:pPr>
    </w:p>
    <w:p w14:paraId="4118638E" w14:textId="5DBC4A4B" w:rsidR="00F05DA1" w:rsidRPr="00F05DA1" w:rsidRDefault="00F05DA1" w:rsidP="00F05DA1">
      <w:pPr>
        <w:pStyle w:val="ListParagraph"/>
        <w:numPr>
          <w:ilvl w:val="2"/>
          <w:numId w:val="3"/>
        </w:numPr>
        <w:rPr>
          <w:rFonts w:eastAsia="Times New Roman"/>
        </w:rPr>
      </w:pPr>
      <w:r>
        <w:rPr>
          <w:rFonts w:eastAsia="Times New Roman"/>
          <w:b/>
        </w:rPr>
        <w:t xml:space="preserve">Strategic delivery partners – the need to ensure all training providers are identified – </w:t>
      </w:r>
      <w:r w:rsidRPr="00F05DA1">
        <w:rPr>
          <w:rFonts w:eastAsia="Times New Roman"/>
        </w:rPr>
        <w:t>David Brennan (1</w:t>
      </w:r>
      <w:r w:rsidR="004F7F0A">
        <w:rPr>
          <w:rFonts w:eastAsia="Times New Roman"/>
        </w:rPr>
        <w:t>0</w:t>
      </w:r>
      <w:r w:rsidRPr="00F05DA1">
        <w:rPr>
          <w:rFonts w:eastAsia="Times New Roman"/>
        </w:rPr>
        <w:t xml:space="preserve"> minutes)</w:t>
      </w:r>
    </w:p>
    <w:p w14:paraId="5FB0095D" w14:textId="77777777" w:rsidR="00F05DA1" w:rsidRPr="00F05DA1" w:rsidRDefault="00F05DA1" w:rsidP="00F05DA1">
      <w:pPr>
        <w:pStyle w:val="ListParagraph"/>
        <w:rPr>
          <w:rFonts w:eastAsia="Times New Roman"/>
          <w:b/>
        </w:rPr>
      </w:pPr>
    </w:p>
    <w:p w14:paraId="6B707739" w14:textId="5BE8822A" w:rsidR="009556FC" w:rsidRDefault="00C15F4F" w:rsidP="00F05DA1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F05DA1">
        <w:rPr>
          <w:rFonts w:eastAsia="Times New Roman"/>
          <w:b/>
        </w:rPr>
        <w:t>Data analysis on apprenticeships in Cheshire and Warrington</w:t>
      </w:r>
      <w:r w:rsidRPr="00F05DA1">
        <w:rPr>
          <w:rFonts w:eastAsia="Times New Roman"/>
        </w:rPr>
        <w:t xml:space="preserve"> – </w:t>
      </w:r>
      <w:r w:rsidR="00F05DA1" w:rsidRPr="00F05DA1">
        <w:rPr>
          <w:rFonts w:eastAsia="Times New Roman"/>
        </w:rPr>
        <w:t>Pat Jackson to follow up from discussion at last Board meeting</w:t>
      </w:r>
      <w:r w:rsidR="00F05DA1">
        <w:rPr>
          <w:rFonts w:eastAsia="Times New Roman"/>
        </w:rPr>
        <w:t xml:space="preserve"> and to consider the key data the employers need to monitor progress (1</w:t>
      </w:r>
      <w:r w:rsidR="004F7F0A">
        <w:rPr>
          <w:rFonts w:eastAsia="Times New Roman"/>
        </w:rPr>
        <w:t>0</w:t>
      </w:r>
      <w:r w:rsidR="00F05DA1">
        <w:rPr>
          <w:rFonts w:eastAsia="Times New Roman"/>
        </w:rPr>
        <w:t xml:space="preserve"> minutes)</w:t>
      </w:r>
    </w:p>
    <w:p w14:paraId="085B08D8" w14:textId="77777777" w:rsidR="00F05DA1" w:rsidRPr="00F05DA1" w:rsidRDefault="00F05DA1" w:rsidP="00F05DA1">
      <w:pPr>
        <w:pStyle w:val="ListParagraph"/>
        <w:rPr>
          <w:rFonts w:eastAsia="Times New Roman"/>
        </w:rPr>
      </w:pPr>
    </w:p>
    <w:p w14:paraId="52CC72C0" w14:textId="4259C427" w:rsidR="00F05DA1" w:rsidRDefault="00F05DA1" w:rsidP="00F05DA1">
      <w:pPr>
        <w:pStyle w:val="ListParagraph"/>
        <w:numPr>
          <w:ilvl w:val="2"/>
          <w:numId w:val="3"/>
        </w:numPr>
        <w:rPr>
          <w:rFonts w:eastAsia="Times New Roman"/>
        </w:rPr>
      </w:pPr>
      <w:r w:rsidRPr="00F05DA1">
        <w:rPr>
          <w:rFonts w:eastAsia="Times New Roman"/>
          <w:b/>
        </w:rPr>
        <w:t>Communications hub</w:t>
      </w:r>
      <w:r>
        <w:rPr>
          <w:rFonts w:eastAsia="Times New Roman"/>
        </w:rPr>
        <w:t xml:space="preserve"> – </w:t>
      </w:r>
      <w:r w:rsidR="008B1F70">
        <w:rPr>
          <w:rFonts w:eastAsia="Times New Roman"/>
        </w:rPr>
        <w:t>t</w:t>
      </w:r>
      <w:r w:rsidR="008B1F70">
        <w:rPr>
          <w:rFonts w:eastAsia="Times New Roman"/>
        </w:rPr>
        <w:t xml:space="preserve">he scope to link the communications hub to the Growth Hub and the North West Business Leaders’ Group </w:t>
      </w:r>
      <w:r w:rsidR="008B1F70">
        <w:rPr>
          <w:rFonts w:eastAsia="Times New Roman"/>
        </w:rPr>
        <w:t>and t</w:t>
      </w:r>
      <w:r>
        <w:rPr>
          <w:rFonts w:eastAsia="Times New Roman"/>
        </w:rPr>
        <w:t>he key functions that the employers require from the communications hub– Chair (15 minutes)</w:t>
      </w:r>
    </w:p>
    <w:p w14:paraId="73ECBB38" w14:textId="77777777" w:rsidR="00F05DA1" w:rsidRPr="00F05DA1" w:rsidRDefault="00F05DA1" w:rsidP="00F05DA1">
      <w:pPr>
        <w:pStyle w:val="ListParagraph"/>
        <w:rPr>
          <w:rFonts w:eastAsia="Times New Roman"/>
        </w:rPr>
      </w:pPr>
    </w:p>
    <w:p w14:paraId="67153E82" w14:textId="3547E310" w:rsidR="00F05DA1" w:rsidRDefault="00F05DA1" w:rsidP="00F05DA1">
      <w:pPr>
        <w:rPr>
          <w:rFonts w:eastAsia="Times New Roman"/>
        </w:rPr>
      </w:pPr>
      <w:r w:rsidRPr="00F05DA1">
        <w:rPr>
          <w:rFonts w:eastAsia="Times New Roman"/>
          <w:b/>
        </w:rPr>
        <w:t>15.</w:t>
      </w:r>
      <w:r w:rsidR="004F7F0A">
        <w:rPr>
          <w:rFonts w:eastAsia="Times New Roman"/>
          <w:b/>
        </w:rPr>
        <w:t>05</w:t>
      </w:r>
      <w:r w:rsidRPr="00F05DA1">
        <w:rPr>
          <w:rFonts w:eastAsia="Times New Roman"/>
          <w:b/>
        </w:rPr>
        <w:t xml:space="preserve"> hrs</w:t>
      </w:r>
      <w:r w:rsidRPr="00F05DA1">
        <w:rPr>
          <w:rFonts w:eastAsia="Times New Roman"/>
          <w:b/>
        </w:rPr>
        <w:tab/>
        <w:t>European Social Fund Timeline</w:t>
      </w:r>
      <w:r>
        <w:rPr>
          <w:rFonts w:eastAsia="Times New Roman"/>
        </w:rPr>
        <w:t xml:space="preserve"> – Mark Livesey (10 minutes)</w:t>
      </w:r>
    </w:p>
    <w:p w14:paraId="52DBDD8E" w14:textId="57CF731E" w:rsidR="004F7F0A" w:rsidRDefault="004F7F0A" w:rsidP="00F05DA1">
      <w:pPr>
        <w:rPr>
          <w:rFonts w:eastAsia="Times New Roman"/>
        </w:rPr>
      </w:pPr>
    </w:p>
    <w:p w14:paraId="4C801A44" w14:textId="69AB134D" w:rsidR="004F7F0A" w:rsidRPr="00F05DA1" w:rsidRDefault="004F7F0A" w:rsidP="008B1F70">
      <w:pPr>
        <w:ind w:left="1440" w:hanging="1440"/>
        <w:rPr>
          <w:rFonts w:eastAsia="Times New Roman"/>
        </w:rPr>
      </w:pPr>
      <w:r w:rsidRPr="004F7F0A">
        <w:rPr>
          <w:rFonts w:eastAsia="Times New Roman"/>
          <w:b/>
        </w:rPr>
        <w:t>15.</w:t>
      </w:r>
      <w:r>
        <w:rPr>
          <w:rFonts w:eastAsia="Times New Roman"/>
          <w:b/>
        </w:rPr>
        <w:t>15</w:t>
      </w:r>
      <w:r w:rsidRPr="004F7F0A">
        <w:rPr>
          <w:rFonts w:eastAsia="Times New Roman"/>
          <w:b/>
        </w:rPr>
        <w:t xml:space="preserve"> hrs</w:t>
      </w:r>
      <w:r w:rsidRPr="004F7F0A">
        <w:rPr>
          <w:rFonts w:eastAsia="Times New Roman"/>
          <w:b/>
        </w:rPr>
        <w:tab/>
      </w:r>
      <w:r w:rsidR="008B1F70">
        <w:rPr>
          <w:rFonts w:eastAsia="Times New Roman"/>
          <w:b/>
        </w:rPr>
        <w:t xml:space="preserve">Future Role and </w:t>
      </w:r>
      <w:r w:rsidRPr="004F7F0A">
        <w:rPr>
          <w:rFonts w:eastAsia="Times New Roman"/>
          <w:b/>
        </w:rPr>
        <w:t>Membership of Employers Skills and Education Board</w:t>
      </w:r>
      <w:r w:rsidR="008B1F70">
        <w:rPr>
          <w:rFonts w:eastAsia="Times New Roman"/>
          <w:b/>
        </w:rPr>
        <w:t xml:space="preserve"> and Deputy Chair</w:t>
      </w:r>
      <w:r>
        <w:rPr>
          <w:rFonts w:eastAsia="Times New Roman"/>
        </w:rPr>
        <w:t xml:space="preserve"> – Chair (5 minutes)</w:t>
      </w:r>
    </w:p>
    <w:p w14:paraId="411968A5" w14:textId="77777777" w:rsidR="00F05DA1" w:rsidRPr="00F05DA1" w:rsidRDefault="00F05DA1" w:rsidP="00F05DA1">
      <w:pPr>
        <w:pStyle w:val="ListParagraph"/>
        <w:rPr>
          <w:rFonts w:eastAsia="Times New Roman"/>
        </w:rPr>
      </w:pPr>
    </w:p>
    <w:p w14:paraId="3BC06DBB" w14:textId="47200A5C" w:rsidR="009556FC" w:rsidRDefault="004F7F0A" w:rsidP="00686FA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 xml:space="preserve">15.20 hrs </w:t>
      </w:r>
      <w:r w:rsidR="009556FC">
        <w:rPr>
          <w:rFonts w:eastAsia="Times New Roman"/>
        </w:rPr>
        <w:tab/>
      </w:r>
      <w:r w:rsidR="009556FC" w:rsidRPr="009556FC">
        <w:rPr>
          <w:rFonts w:eastAsia="Times New Roman"/>
          <w:b/>
        </w:rPr>
        <w:t>Any Other Business and Date, Format and Venue of next meeting</w:t>
      </w:r>
      <w:r w:rsidR="002A46CE">
        <w:rPr>
          <w:rFonts w:eastAsia="Times New Roman"/>
          <w:b/>
        </w:rPr>
        <w:t xml:space="preserve"> – </w:t>
      </w:r>
      <w:r w:rsidR="002A46CE" w:rsidRPr="002A46CE">
        <w:rPr>
          <w:rFonts w:eastAsia="Times New Roman"/>
        </w:rPr>
        <w:t>Chair</w:t>
      </w:r>
    </w:p>
    <w:p w14:paraId="4B7E0F92" w14:textId="77777777" w:rsidR="002A46CE" w:rsidRDefault="002A46CE" w:rsidP="00686FA5">
      <w:pPr>
        <w:ind w:left="1440" w:hanging="1440"/>
        <w:rPr>
          <w:rFonts w:eastAsia="Times New Roman"/>
          <w:b/>
        </w:rPr>
      </w:pPr>
    </w:p>
    <w:p w14:paraId="4CE2D4DE" w14:textId="0B65E0E6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 xml:space="preserve">5.30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49622BFC" w14:textId="7BD02B78" w:rsidR="009556FC" w:rsidRPr="00554234" w:rsidRDefault="004122EE" w:rsidP="008B1F70">
      <w:pPr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  <w:r w:rsidRPr="00554234">
        <w:rPr>
          <w:rFonts w:asciiTheme="minorHAnsi" w:eastAsia="Times New Roman" w:hAnsiTheme="minorHAnsi" w:cstheme="minorHAnsi"/>
          <w:b/>
        </w:rPr>
        <w:lastRenderedPageBreak/>
        <w:t>TO NOTE</w:t>
      </w:r>
    </w:p>
    <w:p w14:paraId="7C208AE8" w14:textId="77777777" w:rsidR="00554234" w:rsidRPr="00554234" w:rsidRDefault="00554234" w:rsidP="00686FA5">
      <w:pPr>
        <w:ind w:left="1440" w:hanging="1440"/>
        <w:rPr>
          <w:rFonts w:asciiTheme="minorHAnsi" w:eastAsia="Times New Roman" w:hAnsiTheme="minorHAnsi" w:cstheme="minorHAnsi"/>
          <w:b/>
        </w:rPr>
      </w:pPr>
    </w:p>
    <w:p w14:paraId="4D0F48DE" w14:textId="0C8159F1" w:rsidR="004122EE" w:rsidRPr="00554234" w:rsidRDefault="004122EE" w:rsidP="0055423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b/>
          <w:sz w:val="22"/>
          <w:szCs w:val="22"/>
        </w:rPr>
        <w:t>Review of Post 18 education</w:t>
      </w:r>
      <w:r w:rsidR="004F7F0A" w:rsidRPr="00554234">
        <w:rPr>
          <w:rFonts w:asciiTheme="minorHAnsi" w:hAnsiTheme="minorHAnsi" w:cstheme="minorHAnsi"/>
          <w:b/>
          <w:sz w:val="22"/>
          <w:szCs w:val="22"/>
        </w:rPr>
        <w:t xml:space="preserve"> – update </w:t>
      </w:r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3C72BA56" w14:textId="3E66C1EE" w:rsidR="004122EE" w:rsidRPr="00554234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Launched 18 April, will be supported by an expert panel chaired by Philip </w:t>
      </w:r>
      <w:proofErr w:type="spellStart"/>
      <w:r w:rsidRPr="00554234">
        <w:rPr>
          <w:rFonts w:asciiTheme="minorHAnsi" w:hAnsiTheme="minorHAnsi" w:cstheme="minorHAnsi"/>
          <w:sz w:val="22"/>
          <w:szCs w:val="22"/>
          <w:lang w:val="en"/>
        </w:rPr>
        <w:t>Augar</w:t>
      </w:r>
      <w:proofErr w:type="spellEnd"/>
      <w:r w:rsidRPr="00554234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6D4056F8" w14:textId="77777777" w:rsidR="004122EE" w:rsidRPr="00554234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</w:p>
    <w:p w14:paraId="19891A45" w14:textId="7C0C9FDD" w:rsidR="004122EE" w:rsidRPr="00554234" w:rsidRDefault="004122EE" w:rsidP="004122E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It </w:t>
      </w:r>
      <w:r w:rsidR="004F7F0A" w:rsidRPr="00554234">
        <w:rPr>
          <w:rFonts w:asciiTheme="minorHAnsi" w:hAnsiTheme="minorHAnsi" w:cstheme="minorHAnsi"/>
          <w:sz w:val="22"/>
          <w:szCs w:val="22"/>
          <w:lang w:val="en"/>
        </w:rPr>
        <w:t xml:space="preserve">is </w:t>
      </w:r>
      <w:r w:rsidRPr="00554234">
        <w:rPr>
          <w:rFonts w:asciiTheme="minorHAnsi" w:hAnsiTheme="minorHAnsi" w:cstheme="minorHAnsi"/>
          <w:sz w:val="22"/>
          <w:szCs w:val="22"/>
          <w:lang w:val="en"/>
        </w:rPr>
        <w:t>focus</w:t>
      </w:r>
      <w:r w:rsidR="004F7F0A" w:rsidRPr="00554234">
        <w:rPr>
          <w:rFonts w:asciiTheme="minorHAnsi" w:hAnsiTheme="minorHAnsi" w:cstheme="minorHAnsi"/>
          <w:sz w:val="22"/>
          <w:szCs w:val="22"/>
          <w:lang w:val="en"/>
        </w:rPr>
        <w:t>ing</w:t>
      </w:r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 on four key questions:</w:t>
      </w:r>
    </w:p>
    <w:p w14:paraId="18634A97" w14:textId="5EBD26DF" w:rsidR="004122EE" w:rsidRPr="00554234" w:rsidRDefault="004122EE" w:rsidP="009C383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>How we ensure that tertiary education is accessible to everyone, from every background.</w:t>
      </w:r>
    </w:p>
    <w:p w14:paraId="34313210" w14:textId="77777777" w:rsidR="004122EE" w:rsidRPr="00554234" w:rsidRDefault="004122EE" w:rsidP="009C383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>How our funding system provides value for money, both for students and taxpayers.</w:t>
      </w:r>
    </w:p>
    <w:p w14:paraId="5E5A53EC" w14:textId="77777777" w:rsidR="004122EE" w:rsidRPr="00554234" w:rsidRDefault="004122EE" w:rsidP="009C383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How we </w:t>
      </w:r>
      <w:proofErr w:type="spellStart"/>
      <w:r w:rsidRPr="00554234">
        <w:rPr>
          <w:rFonts w:asciiTheme="minorHAnsi" w:hAnsiTheme="minorHAnsi" w:cstheme="minorHAnsi"/>
          <w:sz w:val="22"/>
          <w:szCs w:val="22"/>
          <w:lang w:val="en"/>
        </w:rPr>
        <w:t>incentivise</w:t>
      </w:r>
      <w:proofErr w:type="spellEnd"/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 choice and competition right across the sector.</w:t>
      </w:r>
    </w:p>
    <w:p w14:paraId="4A5262D8" w14:textId="676D3A06" w:rsidR="004122EE" w:rsidRPr="00554234" w:rsidRDefault="004122EE" w:rsidP="009C3835">
      <w:pPr>
        <w:pStyle w:val="Normal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>How we deliver the skills that we need as a country.</w:t>
      </w:r>
    </w:p>
    <w:p w14:paraId="55A6D7B4" w14:textId="37CC0858" w:rsidR="004122EE" w:rsidRPr="00554234" w:rsidRDefault="004122EE" w:rsidP="004122EE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>This is a review which, for the first time, looks at the whole post-18 education sector in the round</w:t>
      </w:r>
      <w:r w:rsidR="009C3835" w:rsidRPr="00554234">
        <w:rPr>
          <w:rFonts w:asciiTheme="minorHAnsi" w:hAnsiTheme="minorHAnsi" w:cstheme="minorHAnsi"/>
          <w:sz w:val="22"/>
          <w:szCs w:val="22"/>
          <w:lang w:val="en"/>
        </w:rPr>
        <w:t>.</w:t>
      </w:r>
      <w:r w:rsidRPr="00554234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54171E66" w14:textId="74C5EDEE" w:rsidR="00686FA5" w:rsidRPr="00554234" w:rsidRDefault="004122EE" w:rsidP="004122EE">
      <w:pPr>
        <w:pStyle w:val="NormalWeb"/>
        <w:rPr>
          <w:rFonts w:asciiTheme="minorHAnsi" w:hAnsiTheme="minorHAnsi" w:cstheme="minorHAnsi"/>
          <w:sz w:val="22"/>
          <w:szCs w:val="22"/>
          <w:lang w:val="en"/>
        </w:rPr>
      </w:pPr>
      <w:r w:rsidRPr="00554234">
        <w:rPr>
          <w:rFonts w:asciiTheme="minorHAnsi" w:hAnsiTheme="minorHAnsi" w:cstheme="minorHAnsi"/>
          <w:sz w:val="22"/>
          <w:szCs w:val="22"/>
          <w:lang w:val="en"/>
        </w:rPr>
        <w:t>Universities – many of which provide technical as well as academic courses – will be considered alongside colleges, Institutes of Technology and apprenticeship providers.</w:t>
      </w:r>
    </w:p>
    <w:p w14:paraId="3D26FDBB" w14:textId="691B231C" w:rsidR="00554234" w:rsidRPr="00554234" w:rsidRDefault="00554234" w:rsidP="0055423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202020"/>
        </w:rPr>
      </w:pPr>
      <w:r w:rsidRPr="00554234">
        <w:rPr>
          <w:rStyle w:val="Strong"/>
          <w:rFonts w:asciiTheme="minorHAnsi" w:hAnsiTheme="minorHAnsi" w:cstheme="minorHAnsi"/>
          <w:color w:val="202020"/>
        </w:rPr>
        <w:t>T-LEVELS</w:t>
      </w:r>
      <w:r w:rsidRPr="00554234">
        <w:rPr>
          <w:rFonts w:asciiTheme="minorHAnsi" w:hAnsiTheme="minorHAnsi" w:cstheme="minorHAnsi"/>
          <w:color w:val="202020"/>
        </w:rPr>
        <w:t xml:space="preserve"> </w:t>
      </w:r>
    </w:p>
    <w:p w14:paraId="1BE0D6C9" w14:textId="77777777" w:rsidR="00554234" w:rsidRPr="00554234" w:rsidRDefault="00554234" w:rsidP="00554234">
      <w:pPr>
        <w:rPr>
          <w:rFonts w:asciiTheme="minorHAnsi" w:hAnsiTheme="minorHAnsi" w:cstheme="minorHAnsi"/>
          <w:color w:val="202020"/>
        </w:rPr>
      </w:pPr>
      <w:r w:rsidRPr="00554234">
        <w:rPr>
          <w:rFonts w:asciiTheme="minorHAnsi" w:hAnsiTheme="minorHAnsi" w:cstheme="minorHAnsi"/>
          <w:color w:val="202020"/>
        </w:rPr>
        <w:t>On 27th May, the Education Secretary announced the first </w:t>
      </w:r>
      <w:hyperlink r:id="rId5" w:history="1">
        <w:r w:rsidRPr="00554234">
          <w:rPr>
            <w:rStyle w:val="Hyperlink"/>
            <w:rFonts w:asciiTheme="minorHAnsi" w:hAnsiTheme="minorHAnsi" w:cstheme="minorHAnsi"/>
          </w:rPr>
          <w:t>52 colleges and post-16 providers to teach new T-Levels</w:t>
        </w:r>
      </w:hyperlink>
      <w:r w:rsidRPr="00554234">
        <w:rPr>
          <w:rFonts w:asciiTheme="minorHAnsi" w:hAnsiTheme="minorHAnsi" w:cstheme="minorHAnsi"/>
          <w:color w:val="202020"/>
        </w:rPr>
        <w:t>. (T-Levels are courses, which will be on a par with A levels and will provide young people with a choice between technical and academic education post 16.)</w:t>
      </w:r>
    </w:p>
    <w:p w14:paraId="1B9CAD6C" w14:textId="77777777" w:rsidR="00554234" w:rsidRPr="00554234" w:rsidRDefault="00554234" w:rsidP="00554234">
      <w:pPr>
        <w:spacing w:before="150" w:after="150"/>
        <w:rPr>
          <w:rFonts w:asciiTheme="minorHAnsi" w:hAnsiTheme="minorHAnsi" w:cstheme="minorHAnsi"/>
          <w:color w:val="202020"/>
        </w:rPr>
      </w:pPr>
      <w:r w:rsidRPr="00554234">
        <w:rPr>
          <w:rFonts w:asciiTheme="minorHAnsi" w:hAnsiTheme="minorHAnsi" w:cstheme="minorHAnsi"/>
          <w:color w:val="202020"/>
        </w:rPr>
        <w:t>Courses in construction, digital and education &amp; childcare will be first taught from September 2020. A further 22 courses will be rolled out in stages from 2021, which will cover sectors such as finance &amp; accounting, engineering &amp; manufacturing, and creative &amp; design.</w:t>
      </w:r>
    </w:p>
    <w:p w14:paraId="312A97EF" w14:textId="64B5B7E3" w:rsidR="00686FA5" w:rsidRPr="00554234" w:rsidRDefault="00554234" w:rsidP="00554234">
      <w:pPr>
        <w:rPr>
          <w:rFonts w:asciiTheme="minorHAnsi" w:eastAsia="Times New Roman" w:hAnsiTheme="minorHAnsi" w:cstheme="minorHAnsi"/>
          <w:b/>
        </w:rPr>
      </w:pPr>
      <w:r w:rsidRPr="00554234">
        <w:rPr>
          <w:rFonts w:asciiTheme="minorHAnsi" w:hAnsiTheme="minorHAnsi" w:cstheme="minorHAnsi"/>
          <w:color w:val="202020"/>
        </w:rPr>
        <w:t>In his </w:t>
      </w:r>
      <w:hyperlink r:id="rId6" w:history="1">
        <w:r w:rsidRPr="00554234">
          <w:rPr>
            <w:rStyle w:val="Hyperlink"/>
            <w:rFonts w:asciiTheme="minorHAnsi" w:hAnsiTheme="minorHAnsi" w:cstheme="minorHAnsi"/>
          </w:rPr>
          <w:t>response to the T Level consultation</w:t>
        </w:r>
      </w:hyperlink>
      <w:r w:rsidRPr="00554234">
        <w:rPr>
          <w:rFonts w:asciiTheme="minorHAnsi" w:hAnsiTheme="minorHAnsi" w:cstheme="minorHAnsi"/>
          <w:color w:val="202020"/>
        </w:rPr>
        <w:t>, also published on 27th May, the Education Secretary committed to working with businesses and learning from the UK's international competitors to ensure these new qualifications lead to a generational shift in technical education.</w:t>
      </w:r>
    </w:p>
    <w:p w14:paraId="5ED361A9" w14:textId="77777777" w:rsidR="00A8575C" w:rsidRPr="00554234" w:rsidRDefault="00A8575C">
      <w:pPr>
        <w:spacing w:after="160" w:line="259" w:lineRule="auto"/>
        <w:rPr>
          <w:rFonts w:asciiTheme="minorHAnsi" w:hAnsiTheme="minorHAnsi" w:cstheme="minorHAnsi"/>
          <w:b/>
        </w:rPr>
      </w:pPr>
      <w:r w:rsidRPr="00554234">
        <w:rPr>
          <w:rFonts w:asciiTheme="minorHAnsi" w:hAnsiTheme="minorHAnsi" w:cstheme="minorHAnsi"/>
          <w:b/>
        </w:rPr>
        <w:br w:type="page"/>
      </w:r>
    </w:p>
    <w:p w14:paraId="665BECD7" w14:textId="0B267E99" w:rsidR="00F6496A" w:rsidRPr="001F2273" w:rsidRDefault="00276710" w:rsidP="00F6496A">
      <w:pPr>
        <w:spacing w:after="160" w:line="259" w:lineRule="auto"/>
        <w:rPr>
          <w:b/>
        </w:rPr>
      </w:pPr>
      <w:r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1BE44A68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4F7F0A">
        <w:rPr>
          <w:b/>
        </w:rPr>
        <w:t>1</w:t>
      </w:r>
      <w:r w:rsidR="002A46CE">
        <w:rPr>
          <w:b/>
        </w:rPr>
        <w:t xml:space="preserve">3 </w:t>
      </w:r>
      <w:r w:rsidR="004F7F0A">
        <w:rPr>
          <w:b/>
        </w:rPr>
        <w:t>JUNE</w:t>
      </w:r>
      <w:r w:rsidR="002A46CE">
        <w:rPr>
          <w:b/>
        </w:rPr>
        <w:t xml:space="preserve">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B996113" w14:textId="2B0564E9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Meredydd</w:t>
      </w:r>
      <w:proofErr w:type="spellEnd"/>
      <w:r>
        <w:rPr>
          <w:rFonts w:cstheme="minorHAnsi"/>
        </w:rPr>
        <w:t xml:space="preserve"> David</w:t>
      </w:r>
      <w:r w:rsidR="002A46CE">
        <w:rPr>
          <w:rFonts w:cstheme="minorHAnsi"/>
        </w:rPr>
        <w:t xml:space="preserve"> (</w:t>
      </w:r>
      <w:proofErr w:type="spellStart"/>
      <w:r w:rsidR="002A46CE">
        <w:rPr>
          <w:rFonts w:cstheme="minorHAnsi"/>
        </w:rPr>
        <w:t>Reaseheath</w:t>
      </w:r>
      <w:proofErr w:type="spellEnd"/>
      <w:r w:rsidR="002A46CE">
        <w:rPr>
          <w:rFonts w:cstheme="minorHAnsi"/>
        </w:rPr>
        <w:t xml:space="preserve"> College)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11CA4C6D" w14:textId="77777777" w:rsidR="008B1F70" w:rsidRDefault="008B1F70" w:rsidP="008B1F7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0DF50D15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Fraser Kearney </w:t>
      </w:r>
      <w:r w:rsidRPr="009E48FD">
        <w:rPr>
          <w:rFonts w:cstheme="minorHAnsi"/>
        </w:rPr>
        <w:t>(Cheshire and Warrington Growth Hub)</w:t>
      </w:r>
    </w:p>
    <w:p w14:paraId="7A3CCFFB" w14:textId="77777777" w:rsidR="004F7F0A" w:rsidRDefault="004F7F0A" w:rsidP="004F7F0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</w:p>
    <w:p w14:paraId="0D038FDC" w14:textId="77777777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Jim Carroll (</w:t>
      </w:r>
      <w:proofErr w:type="spellStart"/>
      <w:r w:rsidRPr="009E48FD">
        <w:rPr>
          <w:rFonts w:cstheme="minorHAnsi"/>
        </w:rPr>
        <w:t>Mobica</w:t>
      </w:r>
      <w:proofErr w:type="spellEnd"/>
      <w:r w:rsidRPr="009E48FD">
        <w:rPr>
          <w:rFonts w:cstheme="minorHAnsi"/>
        </w:rPr>
        <w:t>)</w:t>
      </w:r>
    </w:p>
    <w:p w14:paraId="5CB2AB5C" w14:textId="77777777" w:rsidR="00A646E1" w:rsidRPr="009E48FD" w:rsidRDefault="00A646E1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59450C20" w14:textId="77777777" w:rsidR="004F7F0A" w:rsidRDefault="004F7F0A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Victoria </w:t>
      </w:r>
      <w:proofErr w:type="spellStart"/>
      <w:r>
        <w:rPr>
          <w:rFonts w:cstheme="minorHAnsi"/>
        </w:rPr>
        <w:t>Burston</w:t>
      </w:r>
      <w:proofErr w:type="spellEnd"/>
      <w:r>
        <w:rPr>
          <w:rFonts w:cstheme="minorHAnsi"/>
        </w:rPr>
        <w:t xml:space="preserve"> representing Neil Warren (</w:t>
      </w:r>
      <w:proofErr w:type="spellStart"/>
      <w:r>
        <w:rPr>
          <w:rFonts w:cstheme="minorHAnsi"/>
        </w:rPr>
        <w:t>Jungheinrich</w:t>
      </w:r>
      <w:proofErr w:type="spellEnd"/>
      <w:r>
        <w:rPr>
          <w:rFonts w:cstheme="minorHAnsi"/>
        </w:rPr>
        <w:t>)</w:t>
      </w:r>
    </w:p>
    <w:p w14:paraId="4A5A5F19" w14:textId="09D20636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Carol Parkes (Lex </w:t>
      </w:r>
      <w:proofErr w:type="spellStart"/>
      <w:r>
        <w:rPr>
          <w:rFonts w:cstheme="minorHAnsi"/>
        </w:rPr>
        <w:t>Autoleasing</w:t>
      </w:r>
      <w:proofErr w:type="spellEnd"/>
      <w:r w:rsidRPr="009E48FD">
        <w:rPr>
          <w:rFonts w:cstheme="minorHAnsi"/>
        </w:rPr>
        <w:t>/Lloyds Banking Group)</w:t>
      </w:r>
    </w:p>
    <w:p w14:paraId="07FF1EFF" w14:textId="7C756939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Margaret Cheshire (Essar Oils)</w:t>
      </w:r>
    </w:p>
    <w:p w14:paraId="4094BFE7" w14:textId="77777777" w:rsidR="002A46CE" w:rsidRPr="009E48FD" w:rsidRDefault="002A46CE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James Richards (Network Rail)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4BEA5227" w14:textId="77777777" w:rsidR="00A8575C" w:rsidRPr="009E48FD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33F16A3E" w:rsidR="00A8575C" w:rsidRDefault="00A8575C" w:rsidP="00A8575C">
      <w:pPr>
        <w:spacing w:line="276" w:lineRule="auto"/>
        <w:rPr>
          <w:rFonts w:cstheme="minorHAnsi"/>
        </w:rPr>
      </w:pPr>
    </w:p>
    <w:p w14:paraId="4A87201F" w14:textId="480ABE82" w:rsidR="00554234" w:rsidRPr="00554234" w:rsidRDefault="00554234" w:rsidP="0078586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33D8D807" w14:textId="0245815F" w:rsidR="002A46CE" w:rsidRDefault="00CB6AD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A46CE">
        <w:rPr>
          <w:rFonts w:cstheme="minorHAnsi"/>
        </w:rPr>
        <w:t>David Brennan (Advisor to LEP)</w:t>
      </w:r>
    </w:p>
    <w:p w14:paraId="5B171C03" w14:textId="77777777" w:rsidR="00CF1833" w:rsidRPr="00CF1833" w:rsidRDefault="00CF1833" w:rsidP="00CF1833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3987FE7B" w14:textId="5EF1584F" w:rsidR="004F7F0A" w:rsidRDefault="004F7F0A" w:rsidP="004F7F0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Neil Warren (</w:t>
      </w:r>
      <w:proofErr w:type="spellStart"/>
      <w:r w:rsidRPr="009E48FD">
        <w:rPr>
          <w:rFonts w:cstheme="minorHAnsi"/>
        </w:rPr>
        <w:t>Jungheinrich</w:t>
      </w:r>
      <w:proofErr w:type="spellEnd"/>
      <w:r w:rsidRPr="009E48FD">
        <w:rPr>
          <w:rFonts w:cstheme="minorHAnsi"/>
        </w:rPr>
        <w:t>)</w:t>
      </w: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45DD6FA0" w:rsidR="00CF1833" w:rsidRPr="00A646E1" w:rsidRDefault="00CF1833" w:rsidP="00F46566">
      <w:pPr>
        <w:pStyle w:val="ListParagraph"/>
        <w:spacing w:line="276" w:lineRule="auto"/>
        <w:rPr>
          <w:rFonts w:cstheme="minorHAnsi"/>
        </w:rPr>
      </w:pPr>
    </w:p>
    <w:sectPr w:rsidR="00CF1833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297A"/>
    <w:rsid w:val="00053661"/>
    <w:rsid w:val="00053CA1"/>
    <w:rsid w:val="00077DF2"/>
    <w:rsid w:val="000846B3"/>
    <w:rsid w:val="000C4A80"/>
    <w:rsid w:val="000E1EA2"/>
    <w:rsid w:val="000F1844"/>
    <w:rsid w:val="000F414E"/>
    <w:rsid w:val="0010290D"/>
    <w:rsid w:val="00106FC1"/>
    <w:rsid w:val="00121ECB"/>
    <w:rsid w:val="00137BD6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7467F"/>
    <w:rsid w:val="00276710"/>
    <w:rsid w:val="00283F44"/>
    <w:rsid w:val="002A46CE"/>
    <w:rsid w:val="002A7345"/>
    <w:rsid w:val="002B3582"/>
    <w:rsid w:val="002D6B43"/>
    <w:rsid w:val="002D74F5"/>
    <w:rsid w:val="00313D10"/>
    <w:rsid w:val="003324D2"/>
    <w:rsid w:val="00341167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421B"/>
    <w:rsid w:val="004363AC"/>
    <w:rsid w:val="004368DD"/>
    <w:rsid w:val="00444F73"/>
    <w:rsid w:val="00445393"/>
    <w:rsid w:val="004B0DE6"/>
    <w:rsid w:val="004C7C56"/>
    <w:rsid w:val="004D163A"/>
    <w:rsid w:val="004F0D86"/>
    <w:rsid w:val="004F7F0A"/>
    <w:rsid w:val="0052286F"/>
    <w:rsid w:val="00554234"/>
    <w:rsid w:val="00561AF1"/>
    <w:rsid w:val="0058623E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A29E1"/>
    <w:rsid w:val="006A76D1"/>
    <w:rsid w:val="006C6CD2"/>
    <w:rsid w:val="007235DF"/>
    <w:rsid w:val="00724DA6"/>
    <w:rsid w:val="0072661D"/>
    <w:rsid w:val="00760F98"/>
    <w:rsid w:val="00786147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B1F70"/>
    <w:rsid w:val="008B7171"/>
    <w:rsid w:val="00903B17"/>
    <w:rsid w:val="00904361"/>
    <w:rsid w:val="009241FA"/>
    <w:rsid w:val="0094705C"/>
    <w:rsid w:val="009556FC"/>
    <w:rsid w:val="009B0D6B"/>
    <w:rsid w:val="009C3835"/>
    <w:rsid w:val="009D398B"/>
    <w:rsid w:val="00A16710"/>
    <w:rsid w:val="00A24948"/>
    <w:rsid w:val="00A25A98"/>
    <w:rsid w:val="00A605D6"/>
    <w:rsid w:val="00A646E1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622EF"/>
    <w:rsid w:val="00B65E5B"/>
    <w:rsid w:val="00B671CE"/>
    <w:rsid w:val="00B9254D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35EBE"/>
    <w:rsid w:val="00D40D56"/>
    <w:rsid w:val="00D51D20"/>
    <w:rsid w:val="00D656C1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83BC8"/>
    <w:rsid w:val="00F05DA1"/>
    <w:rsid w:val="00F332F6"/>
    <w:rsid w:val="00F46566"/>
    <w:rsid w:val="00F6496A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pnetwork.us17.list-manage.com/track/click?u=79716d94cf268bf1c670b8f23&amp;id=daaddd19eb&amp;e=927a26cbb5" TargetMode="External"/><Relationship Id="rId5" Type="http://schemas.openxmlformats.org/officeDocument/2006/relationships/hyperlink" Target="https://lepnetwork.us17.list-manage.com/track/click?u=79716d94cf268bf1c670b8f23&amp;id=f4ac7695e5&amp;e=927a26cb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2018-06-05T21:07:00Z</dcterms:created>
  <dcterms:modified xsi:type="dcterms:W3CDTF">2018-06-05T21:07:00Z</dcterms:modified>
</cp:coreProperties>
</file>