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7F72" w14:textId="77777777" w:rsidR="00115D0F" w:rsidRPr="007D4C23" w:rsidRDefault="00CC0A65" w:rsidP="00FF60F4">
      <w:pPr>
        <w:jc w:val="center"/>
        <w:rPr>
          <w:rFonts w:ascii="Arial" w:hAnsi="Arial" w:cs="Arial"/>
          <w:b/>
        </w:rPr>
      </w:pPr>
      <w:r>
        <w:rPr>
          <w:rFonts w:ascii="Arial" w:hAnsi="Arial" w:cs="Arial"/>
          <w:b/>
        </w:rPr>
        <w:t>LEP PERFORMANCE AND INVESTMENT COMMITTEE</w:t>
      </w:r>
    </w:p>
    <w:p w14:paraId="543EE5E5" w14:textId="77777777" w:rsidR="00115D0F" w:rsidRPr="007D4C23" w:rsidRDefault="00115D0F" w:rsidP="00115D0F">
      <w:pPr>
        <w:jc w:val="center"/>
        <w:rPr>
          <w:rFonts w:ascii="Arial" w:hAnsi="Arial" w:cs="Arial"/>
          <w:b/>
        </w:rPr>
      </w:pPr>
      <w:r w:rsidRPr="007D4C23">
        <w:rPr>
          <w:rFonts w:ascii="Arial" w:hAnsi="Arial" w:cs="Arial"/>
          <w:b/>
        </w:rPr>
        <w:t>TERMS OF REFERENCE</w:t>
      </w:r>
    </w:p>
    <w:p w14:paraId="0C0665D9" w14:textId="77777777" w:rsidR="00115D0F" w:rsidRDefault="00115D0F" w:rsidP="00115D0F">
      <w:pPr>
        <w:spacing w:after="0"/>
        <w:rPr>
          <w:rFonts w:ascii="Arial" w:hAnsi="Arial" w:cs="Arial"/>
          <w:bCs/>
        </w:rPr>
      </w:pPr>
      <w:r w:rsidRPr="007D4C23">
        <w:rPr>
          <w:rFonts w:ascii="Arial" w:hAnsi="Arial" w:cs="Arial"/>
          <w:b/>
          <w:caps/>
        </w:rPr>
        <w:t>Purpose</w:t>
      </w:r>
      <w:r w:rsidRPr="007D4C23">
        <w:rPr>
          <w:rFonts w:ascii="Arial" w:hAnsi="Arial" w:cs="Arial"/>
          <w:b/>
          <w:caps/>
        </w:rPr>
        <w:br/>
      </w:r>
    </w:p>
    <w:p w14:paraId="47A98774" w14:textId="454E0DB8" w:rsidR="00410B5C" w:rsidRDefault="00115D0F" w:rsidP="0098243D">
      <w:pPr>
        <w:jc w:val="both"/>
        <w:rPr>
          <w:rFonts w:ascii="Arial" w:hAnsi="Arial" w:cs="Arial"/>
        </w:rPr>
      </w:pPr>
      <w:r w:rsidRPr="253C8E84">
        <w:rPr>
          <w:rFonts w:ascii="Arial" w:hAnsi="Arial" w:cs="Arial"/>
        </w:rPr>
        <w:t xml:space="preserve">To act as the operational arm of the LEP Board on the delivery of the growth agenda, ensuring that the Strategic Economic Plan </w:t>
      </w:r>
      <w:r w:rsidR="00410B5C" w:rsidRPr="253C8E84">
        <w:rPr>
          <w:rFonts w:ascii="Arial" w:hAnsi="Arial" w:cs="Arial"/>
        </w:rPr>
        <w:t xml:space="preserve">(SEP) </w:t>
      </w:r>
      <w:r w:rsidRPr="253C8E84">
        <w:rPr>
          <w:rFonts w:ascii="Arial" w:hAnsi="Arial" w:cs="Arial"/>
        </w:rPr>
        <w:t xml:space="preserve">and </w:t>
      </w:r>
      <w:r w:rsidR="005E34AC" w:rsidRPr="253C8E84">
        <w:rPr>
          <w:rFonts w:ascii="Arial" w:hAnsi="Arial" w:cs="Arial"/>
        </w:rPr>
        <w:t xml:space="preserve">Local Industrial Strategy </w:t>
      </w:r>
      <w:r w:rsidR="00410B5C" w:rsidRPr="253C8E84">
        <w:rPr>
          <w:rFonts w:ascii="Arial" w:hAnsi="Arial" w:cs="Arial"/>
        </w:rPr>
        <w:t>(LIS)</w:t>
      </w:r>
      <w:r w:rsidRPr="253C8E84">
        <w:rPr>
          <w:rFonts w:ascii="Arial" w:hAnsi="Arial" w:cs="Arial"/>
        </w:rPr>
        <w:t xml:space="preserve">are effectively </w:t>
      </w:r>
      <w:r w:rsidR="005E34AC" w:rsidRPr="253C8E84">
        <w:rPr>
          <w:rFonts w:ascii="Arial" w:hAnsi="Arial" w:cs="Arial"/>
        </w:rPr>
        <w:t xml:space="preserve">monitored, </w:t>
      </w:r>
      <w:r w:rsidRPr="253C8E84">
        <w:rPr>
          <w:rFonts w:ascii="Arial" w:hAnsi="Arial" w:cs="Arial"/>
        </w:rPr>
        <w:t>delivered</w:t>
      </w:r>
      <w:r w:rsidR="005E34AC" w:rsidRPr="253C8E84">
        <w:rPr>
          <w:rFonts w:ascii="Arial" w:hAnsi="Arial" w:cs="Arial"/>
        </w:rPr>
        <w:t xml:space="preserve"> and implemented</w:t>
      </w:r>
      <w:r w:rsidR="00410B5C" w:rsidRPr="253C8E84">
        <w:rPr>
          <w:rFonts w:ascii="Arial" w:hAnsi="Arial" w:cs="Arial"/>
        </w:rPr>
        <w:t>,</w:t>
      </w:r>
      <w:r w:rsidRPr="253C8E84">
        <w:rPr>
          <w:rFonts w:ascii="Arial" w:hAnsi="Arial" w:cs="Arial"/>
        </w:rPr>
        <w:t xml:space="preserve"> </w:t>
      </w:r>
      <w:r w:rsidR="00410B5C" w:rsidRPr="253C8E84">
        <w:rPr>
          <w:rFonts w:ascii="Arial" w:hAnsi="Arial" w:cs="Arial"/>
        </w:rPr>
        <w:t>and that all the funding and programmes under management by the LEP are delivered on time, on budget and deliver the contracted outcomes and results.</w:t>
      </w:r>
    </w:p>
    <w:p w14:paraId="18EF2EC3" w14:textId="2C7EDB00" w:rsidR="00410B5C" w:rsidRDefault="00410B5C" w:rsidP="0098243D">
      <w:pPr>
        <w:jc w:val="both"/>
        <w:rPr>
          <w:rFonts w:ascii="Arial" w:hAnsi="Arial" w:cs="Arial"/>
        </w:rPr>
      </w:pPr>
      <w:r w:rsidRPr="253C8E84">
        <w:rPr>
          <w:rFonts w:ascii="Arial" w:hAnsi="Arial" w:cs="Arial"/>
        </w:rPr>
        <w:t>The committee will be responsible for overseeing the delivery of the actions from the Annual Delivery plan as well as the SEP and LIS.  It will also be responsible for monitoring programme and corporate risks, adherence with the Local Assurance Framework and escalating issues where appropriate to the LEP board for resolution.</w:t>
      </w:r>
    </w:p>
    <w:p w14:paraId="45BF4089" w14:textId="24F16566" w:rsidR="00814E7E" w:rsidRPr="0098243D" w:rsidRDefault="00410B5C" w:rsidP="0098243D">
      <w:pPr>
        <w:jc w:val="both"/>
        <w:rPr>
          <w:rFonts w:ascii="Arial" w:hAnsi="Arial" w:cs="Arial"/>
        </w:rPr>
      </w:pPr>
      <w:r w:rsidRPr="0098243D">
        <w:rPr>
          <w:rFonts w:ascii="Arial" w:hAnsi="Arial" w:cs="Arial"/>
        </w:rPr>
        <w:t>The Performance and Investment Committee is a review committee</w:t>
      </w:r>
      <w:r w:rsidR="003607CE" w:rsidRPr="0098243D">
        <w:rPr>
          <w:rFonts w:ascii="Arial" w:hAnsi="Arial" w:cs="Arial"/>
        </w:rPr>
        <w:t xml:space="preserve">, </w:t>
      </w:r>
      <w:r w:rsidR="00776B11" w:rsidRPr="0098243D">
        <w:rPr>
          <w:rFonts w:ascii="Arial" w:hAnsi="Arial" w:cs="Arial"/>
        </w:rPr>
        <w:t>which ensures spending decisions made at other sub-committees of the boar</w:t>
      </w:r>
      <w:r w:rsidR="00EC5269" w:rsidRPr="0098243D">
        <w:rPr>
          <w:rFonts w:ascii="Arial" w:hAnsi="Arial" w:cs="Arial"/>
        </w:rPr>
        <w:t>d are implemented following due process</w:t>
      </w:r>
      <w:r w:rsidRPr="0098243D">
        <w:rPr>
          <w:rFonts w:ascii="Arial" w:hAnsi="Arial" w:cs="Arial"/>
        </w:rPr>
        <w:t xml:space="preserve"> and no </w:t>
      </w:r>
      <w:r w:rsidR="00284233" w:rsidRPr="0098243D">
        <w:rPr>
          <w:rFonts w:ascii="Arial" w:hAnsi="Arial" w:cs="Arial"/>
        </w:rPr>
        <w:t>investment</w:t>
      </w:r>
      <w:r w:rsidRPr="0098243D">
        <w:rPr>
          <w:rFonts w:ascii="Arial" w:hAnsi="Arial" w:cs="Arial"/>
        </w:rPr>
        <w:t xml:space="preserve">s can be </w:t>
      </w:r>
      <w:r w:rsidR="00284233" w:rsidRPr="0098243D">
        <w:rPr>
          <w:rFonts w:ascii="Arial" w:hAnsi="Arial" w:cs="Arial"/>
        </w:rPr>
        <w:t>made</w:t>
      </w:r>
      <w:r w:rsidRPr="0098243D">
        <w:rPr>
          <w:rFonts w:ascii="Arial" w:hAnsi="Arial" w:cs="Arial"/>
        </w:rPr>
        <w:t xml:space="preserve"> without </w:t>
      </w:r>
      <w:r w:rsidR="00810330" w:rsidRPr="0098243D">
        <w:rPr>
          <w:rFonts w:ascii="Arial" w:hAnsi="Arial" w:cs="Arial"/>
        </w:rPr>
        <w:t>such assurance</w:t>
      </w:r>
      <w:r w:rsidRPr="0098243D">
        <w:rPr>
          <w:rFonts w:ascii="Arial" w:hAnsi="Arial" w:cs="Arial"/>
        </w:rPr>
        <w:t xml:space="preserve"> from P&amp;I.  It will review all financial decisions being made by other sub-committees and following consideration will either </w:t>
      </w:r>
      <w:r w:rsidR="006D3779" w:rsidRPr="0098243D">
        <w:rPr>
          <w:rFonts w:ascii="Arial" w:hAnsi="Arial" w:cs="Arial"/>
        </w:rPr>
        <w:t xml:space="preserve">ratify the investment and approach taken, </w:t>
      </w:r>
      <w:r w:rsidRPr="0098243D">
        <w:rPr>
          <w:rFonts w:ascii="Arial" w:hAnsi="Arial" w:cs="Arial"/>
        </w:rPr>
        <w:t xml:space="preserve"> or else revert the decision back to the full LEP Board depending on the delegated authority of the sub-committee, whose decision it is reviewing.  </w:t>
      </w:r>
    </w:p>
    <w:p w14:paraId="38C4E6D5" w14:textId="77777777" w:rsidR="00115D0F" w:rsidRDefault="00115D0F" w:rsidP="00115D0F">
      <w:pPr>
        <w:spacing w:after="0"/>
        <w:rPr>
          <w:rFonts w:ascii="Arial" w:hAnsi="Arial" w:cs="Arial"/>
          <w:bCs/>
        </w:rPr>
      </w:pPr>
      <w:r w:rsidRPr="007D4C23">
        <w:rPr>
          <w:rFonts w:ascii="Arial" w:hAnsi="Arial" w:cs="Arial"/>
          <w:b/>
          <w:bCs/>
          <w:caps/>
        </w:rPr>
        <w:t>Roles and responsibilities</w:t>
      </w:r>
      <w:r w:rsidRPr="007D4C23">
        <w:rPr>
          <w:rFonts w:ascii="Arial" w:hAnsi="Arial" w:cs="Arial"/>
          <w:b/>
          <w:bCs/>
          <w:caps/>
        </w:rPr>
        <w:br/>
      </w:r>
    </w:p>
    <w:p w14:paraId="74D85251" w14:textId="551B98C4" w:rsidR="00115D0F" w:rsidRPr="00CC0A65" w:rsidRDefault="00115D0F" w:rsidP="00CC0A65">
      <w:pPr>
        <w:rPr>
          <w:rFonts w:ascii="Arial" w:hAnsi="Arial" w:cs="Arial"/>
          <w:bCs/>
        </w:rPr>
      </w:pPr>
      <w:r w:rsidRPr="007D4C23">
        <w:rPr>
          <w:rFonts w:ascii="Arial" w:hAnsi="Arial" w:cs="Arial"/>
          <w:bCs/>
        </w:rPr>
        <w:t xml:space="preserve">The </w:t>
      </w:r>
      <w:r w:rsidR="00CC0A65">
        <w:rPr>
          <w:rFonts w:ascii="Arial" w:hAnsi="Arial" w:cs="Arial"/>
          <w:bCs/>
        </w:rPr>
        <w:t>Performance and Investment Committee</w:t>
      </w:r>
      <w:r>
        <w:rPr>
          <w:rFonts w:ascii="Arial" w:hAnsi="Arial" w:cs="Arial"/>
          <w:bCs/>
        </w:rPr>
        <w:t xml:space="preserve"> </w:t>
      </w:r>
      <w:r w:rsidRPr="007D4C23">
        <w:rPr>
          <w:rFonts w:ascii="Arial" w:hAnsi="Arial" w:cs="Arial"/>
          <w:bCs/>
        </w:rPr>
        <w:t>will:</w:t>
      </w:r>
    </w:p>
    <w:p w14:paraId="29DADE92" w14:textId="77777777" w:rsidR="00115D0F" w:rsidRPr="00ED5538" w:rsidRDefault="00115D0F" w:rsidP="00115D0F">
      <w:pPr>
        <w:spacing w:after="0"/>
        <w:rPr>
          <w:rFonts w:ascii="Arial" w:hAnsi="Arial" w:cs="Arial"/>
          <w:b/>
          <w:bCs/>
          <w:i/>
        </w:rPr>
      </w:pPr>
      <w:r w:rsidRPr="00ED5538">
        <w:rPr>
          <w:rFonts w:ascii="Arial" w:hAnsi="Arial" w:cs="Arial"/>
          <w:b/>
          <w:bCs/>
          <w:i/>
        </w:rPr>
        <w:t>Investment</w:t>
      </w:r>
      <w:r w:rsidRPr="00ED5538">
        <w:rPr>
          <w:rFonts w:ascii="Arial" w:hAnsi="Arial" w:cs="Arial"/>
          <w:b/>
          <w:bCs/>
          <w:i/>
        </w:rPr>
        <w:br/>
      </w:r>
    </w:p>
    <w:p w14:paraId="4C99454E" w14:textId="0941F385" w:rsidR="00115D0F" w:rsidRDefault="004D59E0" w:rsidP="0098243D">
      <w:pPr>
        <w:spacing w:after="0"/>
        <w:jc w:val="both"/>
        <w:rPr>
          <w:rFonts w:ascii="Arial" w:hAnsi="Arial" w:cs="Arial"/>
        </w:rPr>
      </w:pPr>
      <w:r w:rsidRPr="253C8E84">
        <w:rPr>
          <w:rFonts w:ascii="Arial" w:hAnsi="Arial" w:cs="Arial"/>
        </w:rPr>
        <w:t>1</w:t>
      </w:r>
      <w:r w:rsidR="00115D0F" w:rsidRPr="253C8E84">
        <w:rPr>
          <w:rFonts w:ascii="Arial" w:hAnsi="Arial" w:cs="Arial"/>
        </w:rPr>
        <w:t>.</w:t>
      </w:r>
      <w:r>
        <w:tab/>
      </w:r>
      <w:r w:rsidR="004B29EF" w:rsidRPr="253C8E84">
        <w:rPr>
          <w:rFonts w:ascii="Arial" w:hAnsi="Arial" w:cs="Arial"/>
        </w:rPr>
        <w:t>Scrutinise and ensure effective i</w:t>
      </w:r>
      <w:r w:rsidR="00CC0A65" w:rsidRPr="253C8E84">
        <w:rPr>
          <w:rFonts w:ascii="Arial" w:hAnsi="Arial" w:cs="Arial"/>
        </w:rPr>
        <w:t>mplement</w:t>
      </w:r>
      <w:r w:rsidR="004B29EF" w:rsidRPr="253C8E84">
        <w:rPr>
          <w:rFonts w:ascii="Arial" w:hAnsi="Arial" w:cs="Arial"/>
        </w:rPr>
        <w:t>ation of</w:t>
      </w:r>
      <w:r w:rsidR="00CC0A65" w:rsidRPr="253C8E84">
        <w:rPr>
          <w:rFonts w:ascii="Arial" w:hAnsi="Arial" w:cs="Arial"/>
        </w:rPr>
        <w:t xml:space="preserve"> the LEP’s </w:t>
      </w:r>
      <w:r w:rsidR="00115D0F" w:rsidRPr="253C8E84">
        <w:rPr>
          <w:rFonts w:ascii="Arial" w:hAnsi="Arial" w:cs="Arial"/>
        </w:rPr>
        <w:t>investment strategy</w:t>
      </w:r>
      <w:r w:rsidR="00EA1A8D" w:rsidRPr="253C8E84">
        <w:rPr>
          <w:rFonts w:ascii="Arial" w:hAnsi="Arial" w:cs="Arial"/>
        </w:rPr>
        <w:t xml:space="preserve"> and Annual Delivery Plan</w:t>
      </w:r>
      <w:r w:rsidR="00115D0F" w:rsidRPr="253C8E84">
        <w:rPr>
          <w:rFonts w:ascii="Arial" w:hAnsi="Arial" w:cs="Arial"/>
        </w:rPr>
        <w:t xml:space="preserve">, </w:t>
      </w:r>
      <w:r w:rsidR="00CC0A65" w:rsidRPr="253C8E84">
        <w:rPr>
          <w:rFonts w:ascii="Arial" w:hAnsi="Arial" w:cs="Arial"/>
        </w:rPr>
        <w:t>ensuring that funded projects retain strong strategic alignment through delivery</w:t>
      </w:r>
      <w:r w:rsidR="00115D0F" w:rsidRPr="253C8E84">
        <w:rPr>
          <w:rFonts w:ascii="Arial" w:hAnsi="Arial" w:cs="Arial"/>
        </w:rPr>
        <w:t xml:space="preserve">. </w:t>
      </w:r>
      <w:r>
        <w:br/>
      </w:r>
    </w:p>
    <w:p w14:paraId="2F049901" w14:textId="7A8ED15F" w:rsidR="00115D0F" w:rsidRPr="007D4C23" w:rsidRDefault="004D59E0" w:rsidP="0098243D">
      <w:pPr>
        <w:spacing w:after="0"/>
        <w:jc w:val="both"/>
        <w:rPr>
          <w:rFonts w:ascii="Arial" w:hAnsi="Arial" w:cs="Arial"/>
        </w:rPr>
      </w:pPr>
      <w:r w:rsidRPr="253C8E84">
        <w:rPr>
          <w:rFonts w:ascii="Arial" w:hAnsi="Arial" w:cs="Arial"/>
        </w:rPr>
        <w:t>2</w:t>
      </w:r>
      <w:r w:rsidR="00115D0F" w:rsidRPr="253C8E84">
        <w:rPr>
          <w:rFonts w:ascii="Arial" w:hAnsi="Arial" w:cs="Arial"/>
        </w:rPr>
        <w:t>.</w:t>
      </w:r>
      <w:r>
        <w:tab/>
      </w:r>
      <w:r w:rsidR="00CC0A65" w:rsidRPr="253C8E84">
        <w:rPr>
          <w:rFonts w:ascii="Arial" w:hAnsi="Arial" w:cs="Arial"/>
        </w:rPr>
        <w:t xml:space="preserve">Receive, </w:t>
      </w:r>
      <w:proofErr w:type="gramStart"/>
      <w:r w:rsidR="00CC0A65" w:rsidRPr="253C8E84">
        <w:rPr>
          <w:rFonts w:ascii="Arial" w:hAnsi="Arial" w:cs="Arial"/>
        </w:rPr>
        <w:t>consider</w:t>
      </w:r>
      <w:proofErr w:type="gramEnd"/>
      <w:r w:rsidR="00CC0A65" w:rsidRPr="253C8E84">
        <w:rPr>
          <w:rFonts w:ascii="Arial" w:hAnsi="Arial" w:cs="Arial"/>
        </w:rPr>
        <w:t xml:space="preserve"> and</w:t>
      </w:r>
      <w:r w:rsidR="00EA1A8D" w:rsidRPr="253C8E84">
        <w:rPr>
          <w:rFonts w:ascii="Arial" w:hAnsi="Arial" w:cs="Arial"/>
        </w:rPr>
        <w:t xml:space="preserve"> ratify</w:t>
      </w:r>
      <w:r w:rsidR="00CC0A65" w:rsidRPr="253C8E84">
        <w:rPr>
          <w:rFonts w:ascii="Arial" w:hAnsi="Arial" w:cs="Arial"/>
        </w:rPr>
        <w:t xml:space="preserve"> detailed appraisal information for pipeline projects prioritised for funding</w:t>
      </w:r>
      <w:r w:rsidR="00115D0F" w:rsidRPr="253C8E84">
        <w:rPr>
          <w:rFonts w:ascii="Arial" w:hAnsi="Arial" w:cs="Arial"/>
        </w:rPr>
        <w:t xml:space="preserve">. </w:t>
      </w:r>
      <w:r w:rsidR="00CC0A65" w:rsidRPr="253C8E84">
        <w:rPr>
          <w:rFonts w:ascii="Arial" w:hAnsi="Arial" w:cs="Arial"/>
        </w:rPr>
        <w:t xml:space="preserve">Provide feedback to project sponsors for any projects that fail to pass the investment gateway stage. </w:t>
      </w:r>
      <w:r>
        <w:br/>
      </w:r>
    </w:p>
    <w:p w14:paraId="5E6E82C5" w14:textId="7460E919" w:rsidR="00CC0A65" w:rsidRDefault="004D59E0" w:rsidP="0098243D">
      <w:pPr>
        <w:spacing w:after="0"/>
        <w:jc w:val="both"/>
        <w:rPr>
          <w:rFonts w:ascii="Arial" w:hAnsi="Arial" w:cs="Arial"/>
          <w:bCs/>
        </w:rPr>
      </w:pPr>
      <w:r>
        <w:rPr>
          <w:rFonts w:ascii="Arial" w:hAnsi="Arial" w:cs="Arial"/>
          <w:bCs/>
        </w:rPr>
        <w:t>3</w:t>
      </w:r>
      <w:r w:rsidR="00115D0F">
        <w:rPr>
          <w:rFonts w:ascii="Arial" w:hAnsi="Arial" w:cs="Arial"/>
          <w:bCs/>
        </w:rPr>
        <w:t>.</w:t>
      </w:r>
      <w:r w:rsidR="00115D0F">
        <w:rPr>
          <w:rFonts w:ascii="Arial" w:hAnsi="Arial" w:cs="Arial"/>
          <w:bCs/>
        </w:rPr>
        <w:tab/>
      </w:r>
      <w:r>
        <w:rPr>
          <w:rFonts w:ascii="Arial" w:hAnsi="Arial" w:cs="Arial"/>
          <w:bCs/>
        </w:rPr>
        <w:t>Maximise the uptake</w:t>
      </w:r>
      <w:r w:rsidR="00CC0A65">
        <w:rPr>
          <w:rFonts w:ascii="Arial" w:hAnsi="Arial" w:cs="Arial"/>
          <w:bCs/>
        </w:rPr>
        <w:t xml:space="preserve"> of</w:t>
      </w:r>
      <w:r w:rsidR="00115D0F">
        <w:rPr>
          <w:rFonts w:ascii="Arial" w:hAnsi="Arial" w:cs="Arial"/>
          <w:bCs/>
        </w:rPr>
        <w:t xml:space="preserve"> further investment sources</w:t>
      </w:r>
      <w:r w:rsidR="00205301">
        <w:rPr>
          <w:rFonts w:ascii="Arial" w:hAnsi="Arial" w:cs="Arial"/>
          <w:bCs/>
        </w:rPr>
        <w:t xml:space="preserve"> to </w:t>
      </w:r>
      <w:r w:rsidR="002A1586">
        <w:rPr>
          <w:rFonts w:ascii="Arial" w:hAnsi="Arial" w:cs="Arial"/>
          <w:bCs/>
        </w:rPr>
        <w:t>achieve the aims of the growth agenda</w:t>
      </w:r>
      <w:r w:rsidR="004F5368">
        <w:rPr>
          <w:rFonts w:ascii="Arial" w:hAnsi="Arial" w:cs="Arial"/>
          <w:bCs/>
        </w:rPr>
        <w:t>.</w:t>
      </w:r>
    </w:p>
    <w:p w14:paraId="509B9D60" w14:textId="77777777" w:rsidR="00115D0F" w:rsidRDefault="00CC0A65" w:rsidP="0098243D">
      <w:pPr>
        <w:spacing w:after="0"/>
        <w:jc w:val="both"/>
        <w:rPr>
          <w:rFonts w:ascii="Arial" w:hAnsi="Arial" w:cs="Arial"/>
          <w:bCs/>
        </w:rPr>
      </w:pPr>
      <w:r>
        <w:rPr>
          <w:rFonts w:ascii="Arial" w:hAnsi="Arial" w:cs="Arial"/>
          <w:bCs/>
        </w:rPr>
        <w:t xml:space="preserve"> </w:t>
      </w:r>
    </w:p>
    <w:p w14:paraId="7CF15598" w14:textId="34F00265" w:rsidR="00115D0F" w:rsidRDefault="004D59E0" w:rsidP="0098243D">
      <w:pPr>
        <w:spacing w:after="0"/>
        <w:jc w:val="both"/>
        <w:rPr>
          <w:rFonts w:ascii="Arial" w:hAnsi="Arial" w:cs="Arial"/>
          <w:bCs/>
        </w:rPr>
      </w:pPr>
      <w:r>
        <w:rPr>
          <w:rFonts w:ascii="Arial" w:hAnsi="Arial" w:cs="Arial"/>
          <w:bCs/>
        </w:rPr>
        <w:t>4</w:t>
      </w:r>
      <w:r w:rsidR="00115D0F">
        <w:rPr>
          <w:rFonts w:ascii="Arial" w:hAnsi="Arial" w:cs="Arial"/>
          <w:bCs/>
        </w:rPr>
        <w:t>.</w:t>
      </w:r>
      <w:r w:rsidR="00115D0F">
        <w:rPr>
          <w:rFonts w:ascii="Arial" w:hAnsi="Arial" w:cs="Arial"/>
          <w:bCs/>
        </w:rPr>
        <w:tab/>
      </w:r>
      <w:r w:rsidR="00CC0A65">
        <w:rPr>
          <w:rFonts w:ascii="Arial" w:hAnsi="Arial" w:cs="Arial"/>
          <w:bCs/>
        </w:rPr>
        <w:t>Oversee</w:t>
      </w:r>
      <w:r w:rsidR="00115D0F">
        <w:rPr>
          <w:rFonts w:ascii="Arial" w:hAnsi="Arial" w:cs="Arial"/>
          <w:bCs/>
        </w:rPr>
        <w:t xml:space="preserve"> the work programme of the Programme Management team, to ensure that all investments are delivered in line with regulations and propriety requirements. </w:t>
      </w:r>
    </w:p>
    <w:p w14:paraId="516DB3BC" w14:textId="77777777" w:rsidR="00115D0F" w:rsidRDefault="00115D0F" w:rsidP="0098243D">
      <w:pPr>
        <w:spacing w:after="0"/>
        <w:jc w:val="both"/>
        <w:rPr>
          <w:rFonts w:ascii="Arial" w:hAnsi="Arial" w:cs="Arial"/>
          <w:bCs/>
        </w:rPr>
      </w:pPr>
    </w:p>
    <w:p w14:paraId="78951586" w14:textId="77777777" w:rsidR="00115D0F" w:rsidRDefault="00115D0F" w:rsidP="0098243D">
      <w:pPr>
        <w:spacing w:after="0"/>
        <w:jc w:val="both"/>
        <w:rPr>
          <w:rFonts w:ascii="Arial" w:hAnsi="Arial" w:cs="Arial"/>
          <w:b/>
          <w:bCs/>
          <w:i/>
        </w:rPr>
      </w:pPr>
      <w:r w:rsidRPr="00ED5538">
        <w:rPr>
          <w:rFonts w:ascii="Arial" w:hAnsi="Arial" w:cs="Arial"/>
          <w:b/>
          <w:bCs/>
          <w:i/>
        </w:rPr>
        <w:t>Performance Management</w:t>
      </w:r>
    </w:p>
    <w:p w14:paraId="0A67BAE8" w14:textId="77777777" w:rsidR="00115D0F" w:rsidRDefault="00115D0F" w:rsidP="0098243D">
      <w:pPr>
        <w:spacing w:after="0"/>
        <w:jc w:val="both"/>
        <w:rPr>
          <w:rFonts w:ascii="Arial" w:hAnsi="Arial" w:cs="Arial"/>
          <w:b/>
          <w:bCs/>
          <w:i/>
        </w:rPr>
      </w:pPr>
    </w:p>
    <w:p w14:paraId="487A0842" w14:textId="35D34E0E" w:rsidR="00115D0F" w:rsidRDefault="004D59E0" w:rsidP="0098243D">
      <w:pPr>
        <w:spacing w:after="0"/>
        <w:jc w:val="both"/>
        <w:rPr>
          <w:rFonts w:ascii="Arial" w:hAnsi="Arial" w:cs="Arial"/>
        </w:rPr>
      </w:pPr>
      <w:r w:rsidRPr="253C8E84">
        <w:rPr>
          <w:rFonts w:ascii="Arial" w:hAnsi="Arial" w:cs="Arial"/>
        </w:rPr>
        <w:t>5</w:t>
      </w:r>
      <w:r w:rsidR="00115D0F" w:rsidRPr="253C8E84">
        <w:rPr>
          <w:rFonts w:ascii="Arial" w:hAnsi="Arial" w:cs="Arial"/>
        </w:rPr>
        <w:t xml:space="preserve">. </w:t>
      </w:r>
      <w:r>
        <w:tab/>
      </w:r>
      <w:r w:rsidR="00C43598" w:rsidRPr="253C8E84">
        <w:rPr>
          <w:rFonts w:ascii="Arial" w:hAnsi="Arial" w:cs="Arial"/>
        </w:rPr>
        <w:t>Provide</w:t>
      </w:r>
      <w:r w:rsidR="00115D0F" w:rsidRPr="253C8E84">
        <w:rPr>
          <w:rFonts w:ascii="Arial" w:hAnsi="Arial" w:cs="Arial"/>
        </w:rPr>
        <w:t xml:space="preserve"> oversight </w:t>
      </w:r>
      <w:r w:rsidR="00C43598" w:rsidRPr="253C8E84">
        <w:rPr>
          <w:rFonts w:ascii="Arial" w:hAnsi="Arial" w:cs="Arial"/>
        </w:rPr>
        <w:t xml:space="preserve">and assurance </w:t>
      </w:r>
      <w:r w:rsidR="00115D0F" w:rsidRPr="253C8E84">
        <w:rPr>
          <w:rFonts w:ascii="Arial" w:hAnsi="Arial" w:cs="Arial"/>
        </w:rPr>
        <w:t xml:space="preserve">of all LEP funded programmes and projects to ensure that these comply with all regulatory, </w:t>
      </w:r>
      <w:proofErr w:type="gramStart"/>
      <w:r w:rsidR="00115D0F" w:rsidRPr="253C8E84">
        <w:rPr>
          <w:rFonts w:ascii="Arial" w:hAnsi="Arial" w:cs="Arial"/>
        </w:rPr>
        <w:t>statutory</w:t>
      </w:r>
      <w:proofErr w:type="gramEnd"/>
      <w:r w:rsidR="00115D0F" w:rsidRPr="253C8E84">
        <w:rPr>
          <w:rFonts w:ascii="Arial" w:hAnsi="Arial" w:cs="Arial"/>
        </w:rPr>
        <w:t xml:space="preserve"> and financial requirements; and deliver to outcome and financial targets in line with the </w:t>
      </w:r>
      <w:r w:rsidR="00EA1A8D" w:rsidRPr="253C8E84">
        <w:rPr>
          <w:rFonts w:ascii="Arial" w:hAnsi="Arial" w:cs="Arial"/>
        </w:rPr>
        <w:t xml:space="preserve">Local Assurance </w:t>
      </w:r>
      <w:r w:rsidR="004F5368" w:rsidRPr="253C8E84">
        <w:rPr>
          <w:rFonts w:ascii="Arial" w:hAnsi="Arial" w:cs="Arial"/>
        </w:rPr>
        <w:t xml:space="preserve"> </w:t>
      </w:r>
      <w:r w:rsidR="00115D0F" w:rsidRPr="253C8E84">
        <w:rPr>
          <w:rFonts w:ascii="Arial" w:hAnsi="Arial" w:cs="Arial"/>
        </w:rPr>
        <w:t>F</w:t>
      </w:r>
      <w:r w:rsidR="004F5368" w:rsidRPr="253C8E84">
        <w:rPr>
          <w:rFonts w:ascii="Arial" w:hAnsi="Arial" w:cs="Arial"/>
        </w:rPr>
        <w:t>ramework</w:t>
      </w:r>
      <w:r w:rsidR="00115D0F" w:rsidRPr="253C8E84">
        <w:rPr>
          <w:rFonts w:ascii="Arial" w:hAnsi="Arial" w:cs="Arial"/>
        </w:rPr>
        <w:t xml:space="preserve"> and evaluation strategies.</w:t>
      </w:r>
      <w:r>
        <w:br/>
      </w:r>
    </w:p>
    <w:p w14:paraId="0C9BABBD" w14:textId="5893CDB7" w:rsidR="00115D0F" w:rsidRDefault="004D59E0" w:rsidP="0098243D">
      <w:pPr>
        <w:spacing w:after="0"/>
        <w:jc w:val="both"/>
        <w:rPr>
          <w:rFonts w:ascii="Arial" w:hAnsi="Arial" w:cs="Arial"/>
        </w:rPr>
      </w:pPr>
      <w:r w:rsidRPr="253C8E84">
        <w:rPr>
          <w:rFonts w:ascii="Arial" w:hAnsi="Arial" w:cs="Arial"/>
        </w:rPr>
        <w:lastRenderedPageBreak/>
        <w:t>6</w:t>
      </w:r>
      <w:r w:rsidR="00115D0F" w:rsidRPr="253C8E84">
        <w:rPr>
          <w:rFonts w:ascii="Arial" w:hAnsi="Arial" w:cs="Arial"/>
        </w:rPr>
        <w:t>.</w:t>
      </w:r>
      <w:r>
        <w:tab/>
      </w:r>
      <w:r w:rsidR="00115D0F" w:rsidRPr="253C8E84">
        <w:rPr>
          <w:rFonts w:ascii="Arial" w:hAnsi="Arial" w:cs="Arial"/>
        </w:rPr>
        <w:t xml:space="preserve">Develop </w:t>
      </w:r>
      <w:r w:rsidR="00B83625" w:rsidRPr="253C8E84">
        <w:rPr>
          <w:rFonts w:ascii="Arial" w:hAnsi="Arial" w:cs="Arial"/>
        </w:rPr>
        <w:t xml:space="preserve">and maintain </w:t>
      </w:r>
      <w:r w:rsidR="00115D0F" w:rsidRPr="253C8E84">
        <w:rPr>
          <w:rFonts w:ascii="Arial" w:hAnsi="Arial" w:cs="Arial"/>
        </w:rPr>
        <w:t xml:space="preserve">appropriate </w:t>
      </w:r>
      <w:r w:rsidR="00B83625" w:rsidRPr="253C8E84">
        <w:rPr>
          <w:rFonts w:ascii="Arial" w:hAnsi="Arial" w:cs="Arial"/>
        </w:rPr>
        <w:t xml:space="preserve">robust </w:t>
      </w:r>
      <w:r w:rsidR="00A3551A" w:rsidRPr="253C8E84">
        <w:rPr>
          <w:rFonts w:ascii="Arial" w:hAnsi="Arial" w:cs="Arial"/>
        </w:rPr>
        <w:t xml:space="preserve">monitoring and reporting </w:t>
      </w:r>
      <w:r w:rsidR="00115D0F" w:rsidRPr="253C8E84">
        <w:rPr>
          <w:rFonts w:ascii="Arial" w:hAnsi="Arial" w:cs="Arial"/>
        </w:rPr>
        <w:t xml:space="preserve">mechanisms to ensure that individual programmes of activities and projects deliver on all expected outcomes; and that clear contract management </w:t>
      </w:r>
      <w:r w:rsidR="004F5368" w:rsidRPr="253C8E84">
        <w:rPr>
          <w:rFonts w:ascii="Arial" w:hAnsi="Arial" w:cs="Arial"/>
        </w:rPr>
        <w:t xml:space="preserve">and monitoring </w:t>
      </w:r>
      <w:r w:rsidR="00115D0F" w:rsidRPr="253C8E84">
        <w:rPr>
          <w:rFonts w:ascii="Arial" w:hAnsi="Arial" w:cs="Arial"/>
        </w:rPr>
        <w:t>arrangements are in place for each project</w:t>
      </w:r>
      <w:r w:rsidR="00EA1A8D" w:rsidRPr="253C8E84">
        <w:rPr>
          <w:rFonts w:ascii="Arial" w:hAnsi="Arial" w:cs="Arial"/>
        </w:rPr>
        <w:t xml:space="preserve"> and programme</w:t>
      </w:r>
      <w:r w:rsidR="00115D0F" w:rsidRPr="253C8E84">
        <w:rPr>
          <w:rFonts w:ascii="Arial" w:hAnsi="Arial" w:cs="Arial"/>
        </w:rPr>
        <w:t xml:space="preserve">. </w:t>
      </w:r>
      <w:r>
        <w:br/>
      </w:r>
    </w:p>
    <w:p w14:paraId="4B182A61" w14:textId="5019F57B" w:rsidR="00115D0F" w:rsidRDefault="004D59E0" w:rsidP="0098243D">
      <w:pPr>
        <w:spacing w:after="0"/>
        <w:jc w:val="both"/>
        <w:rPr>
          <w:rFonts w:ascii="Arial" w:hAnsi="Arial" w:cs="Arial"/>
        </w:rPr>
      </w:pPr>
      <w:r w:rsidRPr="253C8E84">
        <w:rPr>
          <w:rFonts w:ascii="Arial" w:hAnsi="Arial" w:cs="Arial"/>
        </w:rPr>
        <w:t>7</w:t>
      </w:r>
      <w:r w:rsidR="00115D0F" w:rsidRPr="253C8E84">
        <w:rPr>
          <w:rFonts w:ascii="Arial" w:hAnsi="Arial" w:cs="Arial"/>
        </w:rPr>
        <w:t>.</w:t>
      </w:r>
      <w:r>
        <w:tab/>
      </w:r>
      <w:r w:rsidR="00115D0F" w:rsidRPr="253C8E84">
        <w:rPr>
          <w:rFonts w:ascii="Arial" w:hAnsi="Arial" w:cs="Arial"/>
        </w:rPr>
        <w:t xml:space="preserve">Ensure that under-performing projects </w:t>
      </w:r>
      <w:r w:rsidR="00EA1A8D" w:rsidRPr="253C8E84">
        <w:rPr>
          <w:rFonts w:ascii="Arial" w:hAnsi="Arial" w:cs="Arial"/>
        </w:rPr>
        <w:t xml:space="preserve">and programmes </w:t>
      </w:r>
      <w:r w:rsidR="00115D0F" w:rsidRPr="253C8E84">
        <w:rPr>
          <w:rFonts w:ascii="Arial" w:hAnsi="Arial" w:cs="Arial"/>
        </w:rPr>
        <w:t xml:space="preserve">are </w:t>
      </w:r>
      <w:proofErr w:type="gramStart"/>
      <w:r w:rsidR="00115D0F" w:rsidRPr="253C8E84">
        <w:rPr>
          <w:rFonts w:ascii="Arial" w:hAnsi="Arial" w:cs="Arial"/>
        </w:rPr>
        <w:t>identified</w:t>
      </w:r>
      <w:proofErr w:type="gramEnd"/>
      <w:r w:rsidR="00115D0F" w:rsidRPr="253C8E84">
        <w:rPr>
          <w:rFonts w:ascii="Arial" w:hAnsi="Arial" w:cs="Arial"/>
        </w:rPr>
        <w:t xml:space="preserve"> and</w:t>
      </w:r>
      <w:r w:rsidR="00A3551A" w:rsidRPr="253C8E84">
        <w:rPr>
          <w:rFonts w:ascii="Arial" w:hAnsi="Arial" w:cs="Arial"/>
        </w:rPr>
        <w:t xml:space="preserve"> effective</w:t>
      </w:r>
      <w:r w:rsidR="00115D0F" w:rsidRPr="253C8E84">
        <w:rPr>
          <w:rFonts w:ascii="Arial" w:hAnsi="Arial" w:cs="Arial"/>
        </w:rPr>
        <w:t xml:space="preserve"> mitigation </w:t>
      </w:r>
      <w:r w:rsidR="004F5368" w:rsidRPr="253C8E84">
        <w:rPr>
          <w:rFonts w:ascii="Arial" w:hAnsi="Arial" w:cs="Arial"/>
        </w:rPr>
        <w:t>measures</w:t>
      </w:r>
      <w:r w:rsidR="00A3551A" w:rsidRPr="253C8E84">
        <w:rPr>
          <w:rFonts w:ascii="Arial" w:hAnsi="Arial" w:cs="Arial"/>
        </w:rPr>
        <w:t xml:space="preserve"> are identified</w:t>
      </w:r>
      <w:r w:rsidR="002A1586" w:rsidRPr="253C8E84">
        <w:rPr>
          <w:rFonts w:ascii="Arial" w:hAnsi="Arial" w:cs="Arial"/>
        </w:rPr>
        <w:t xml:space="preserve"> and actioned</w:t>
      </w:r>
      <w:r w:rsidR="00A3551A" w:rsidRPr="253C8E84">
        <w:rPr>
          <w:rFonts w:ascii="Arial" w:hAnsi="Arial" w:cs="Arial"/>
        </w:rPr>
        <w:t>,</w:t>
      </w:r>
      <w:r w:rsidR="00115D0F" w:rsidRPr="253C8E84">
        <w:rPr>
          <w:rFonts w:ascii="Arial" w:hAnsi="Arial" w:cs="Arial"/>
        </w:rPr>
        <w:t xml:space="preserve"> </w:t>
      </w:r>
      <w:r w:rsidR="00A3551A" w:rsidRPr="253C8E84">
        <w:rPr>
          <w:rFonts w:ascii="Arial" w:hAnsi="Arial" w:cs="Arial"/>
        </w:rPr>
        <w:t xml:space="preserve">where possible, </w:t>
      </w:r>
      <w:r w:rsidR="00115D0F" w:rsidRPr="253C8E84">
        <w:rPr>
          <w:rFonts w:ascii="Arial" w:hAnsi="Arial" w:cs="Arial"/>
        </w:rPr>
        <w:t xml:space="preserve">to restore performance. </w:t>
      </w:r>
      <w:r w:rsidR="002A1586" w:rsidRPr="253C8E84">
        <w:rPr>
          <w:rFonts w:ascii="Arial" w:hAnsi="Arial" w:cs="Arial"/>
        </w:rPr>
        <w:t xml:space="preserve">Where projects can no longer deliver against agreed targets, the committee </w:t>
      </w:r>
      <w:r w:rsidR="00ED7C71" w:rsidRPr="253C8E84">
        <w:rPr>
          <w:rFonts w:ascii="Arial" w:hAnsi="Arial" w:cs="Arial"/>
        </w:rPr>
        <w:t xml:space="preserve">shall report its’ concerns </w:t>
      </w:r>
      <w:r w:rsidR="00817F2F" w:rsidRPr="253C8E84">
        <w:rPr>
          <w:rFonts w:ascii="Arial" w:hAnsi="Arial" w:cs="Arial"/>
        </w:rPr>
        <w:t xml:space="preserve">to the relevant sub-committee of the Board and </w:t>
      </w:r>
      <w:r w:rsidR="007805F2" w:rsidRPr="253C8E84">
        <w:rPr>
          <w:rFonts w:ascii="Arial" w:hAnsi="Arial" w:cs="Arial"/>
        </w:rPr>
        <w:t>may propose remedial measures</w:t>
      </w:r>
      <w:r w:rsidR="00FF753B" w:rsidRPr="253C8E84">
        <w:rPr>
          <w:rFonts w:ascii="Arial" w:hAnsi="Arial" w:cs="Arial"/>
        </w:rPr>
        <w:t xml:space="preserve">, including </w:t>
      </w:r>
      <w:r w:rsidR="005E582D" w:rsidRPr="253C8E84">
        <w:rPr>
          <w:rFonts w:ascii="Arial" w:hAnsi="Arial" w:cs="Arial"/>
        </w:rPr>
        <w:t xml:space="preserve">recommending </w:t>
      </w:r>
      <w:r w:rsidR="00FF753B" w:rsidRPr="253C8E84">
        <w:rPr>
          <w:rFonts w:ascii="Arial" w:hAnsi="Arial" w:cs="Arial"/>
        </w:rPr>
        <w:t xml:space="preserve">the withdrawal </w:t>
      </w:r>
      <w:r w:rsidR="005E582D" w:rsidRPr="253C8E84">
        <w:rPr>
          <w:rFonts w:ascii="Arial" w:hAnsi="Arial" w:cs="Arial"/>
        </w:rPr>
        <w:t xml:space="preserve">or reduction </w:t>
      </w:r>
      <w:r w:rsidR="00FF753B" w:rsidRPr="253C8E84">
        <w:rPr>
          <w:rFonts w:ascii="Arial" w:hAnsi="Arial" w:cs="Arial"/>
        </w:rPr>
        <w:t>of under</w:t>
      </w:r>
      <w:r w:rsidR="005E582D" w:rsidRPr="253C8E84">
        <w:rPr>
          <w:rFonts w:ascii="Arial" w:hAnsi="Arial" w:cs="Arial"/>
        </w:rPr>
        <w:t>-</w:t>
      </w:r>
      <w:r w:rsidR="00FF753B" w:rsidRPr="253C8E84">
        <w:rPr>
          <w:rFonts w:ascii="Arial" w:hAnsi="Arial" w:cs="Arial"/>
        </w:rPr>
        <w:t>performing projects</w:t>
      </w:r>
      <w:r w:rsidR="005E582D" w:rsidRPr="253C8E84">
        <w:rPr>
          <w:rFonts w:ascii="Arial" w:hAnsi="Arial" w:cs="Arial"/>
        </w:rPr>
        <w:t>.</w:t>
      </w:r>
      <w:r w:rsidR="00FF753B" w:rsidRPr="253C8E84">
        <w:rPr>
          <w:rFonts w:ascii="Arial" w:hAnsi="Arial" w:cs="Arial"/>
        </w:rPr>
        <w:t xml:space="preserve"> </w:t>
      </w:r>
    </w:p>
    <w:p w14:paraId="791EB855" w14:textId="77777777" w:rsidR="00115D0F" w:rsidRDefault="00115D0F" w:rsidP="00115D0F">
      <w:pPr>
        <w:spacing w:after="0"/>
        <w:rPr>
          <w:rFonts w:ascii="Arial" w:hAnsi="Arial" w:cs="Arial"/>
          <w:bCs/>
        </w:rPr>
      </w:pPr>
    </w:p>
    <w:p w14:paraId="51603B8D" w14:textId="3A741FFA" w:rsidR="00093AA8" w:rsidRDefault="00C43598" w:rsidP="004F5368">
      <w:pPr>
        <w:tabs>
          <w:tab w:val="left" w:pos="3135"/>
        </w:tabs>
        <w:spacing w:after="0"/>
        <w:rPr>
          <w:rFonts w:ascii="Arial" w:hAnsi="Arial" w:cs="Arial"/>
          <w:b/>
          <w:bCs/>
          <w:i/>
        </w:rPr>
      </w:pPr>
      <w:r>
        <w:rPr>
          <w:rFonts w:ascii="Arial" w:hAnsi="Arial" w:cs="Arial"/>
          <w:b/>
          <w:bCs/>
          <w:i/>
        </w:rPr>
        <w:tab/>
      </w:r>
    </w:p>
    <w:p w14:paraId="73D978F8" w14:textId="77777777" w:rsidR="00115D0F" w:rsidRPr="00ED5538" w:rsidRDefault="00115D0F" w:rsidP="00115D0F">
      <w:pPr>
        <w:spacing w:after="0"/>
        <w:rPr>
          <w:rFonts w:ascii="Arial" w:hAnsi="Arial" w:cs="Arial"/>
          <w:b/>
          <w:i/>
          <w:color w:val="000000"/>
        </w:rPr>
      </w:pPr>
      <w:r w:rsidRPr="00ED5538">
        <w:rPr>
          <w:rFonts w:ascii="Arial" w:hAnsi="Arial" w:cs="Arial"/>
          <w:b/>
          <w:bCs/>
          <w:i/>
        </w:rPr>
        <w:t>Delivery</w:t>
      </w:r>
    </w:p>
    <w:p w14:paraId="7902BFBF" w14:textId="77777777" w:rsidR="00115D0F" w:rsidRDefault="00115D0F" w:rsidP="00115D0F">
      <w:pPr>
        <w:spacing w:after="0"/>
        <w:rPr>
          <w:rFonts w:ascii="Arial" w:hAnsi="Arial" w:cs="Arial"/>
          <w:bCs/>
        </w:rPr>
      </w:pPr>
    </w:p>
    <w:p w14:paraId="7982F3C0" w14:textId="77777777" w:rsidR="00115D0F" w:rsidRDefault="004D59E0" w:rsidP="0098243D">
      <w:pPr>
        <w:spacing w:after="0"/>
        <w:jc w:val="both"/>
        <w:rPr>
          <w:rFonts w:ascii="Arial" w:hAnsi="Arial" w:cs="Arial"/>
          <w:bCs/>
        </w:rPr>
      </w:pPr>
      <w:r>
        <w:rPr>
          <w:rFonts w:ascii="Arial" w:hAnsi="Arial" w:cs="Arial"/>
          <w:bCs/>
        </w:rPr>
        <w:t>8</w:t>
      </w:r>
      <w:r w:rsidR="00115D0F">
        <w:rPr>
          <w:rFonts w:ascii="Arial" w:hAnsi="Arial" w:cs="Arial"/>
          <w:bCs/>
        </w:rPr>
        <w:t>.</w:t>
      </w:r>
      <w:r w:rsidR="00115D0F">
        <w:rPr>
          <w:rFonts w:ascii="Arial" w:hAnsi="Arial" w:cs="Arial"/>
          <w:bCs/>
        </w:rPr>
        <w:tab/>
        <w:t>Ensure that all delivery teams have clear leadership arrangements, a tasking framework and expected outcomes, and are fully equipped to support the LEP’s governance arrangements.</w:t>
      </w:r>
      <w:r w:rsidR="00115D0F">
        <w:rPr>
          <w:rFonts w:ascii="Arial" w:hAnsi="Arial" w:cs="Arial"/>
          <w:bCs/>
        </w:rPr>
        <w:br/>
      </w:r>
    </w:p>
    <w:p w14:paraId="2FCE0636" w14:textId="339DC214" w:rsidR="00115D0F" w:rsidRDefault="004D59E0" w:rsidP="0098243D">
      <w:pPr>
        <w:spacing w:after="0"/>
        <w:jc w:val="both"/>
        <w:rPr>
          <w:rFonts w:ascii="Arial" w:hAnsi="Arial" w:cs="Arial"/>
          <w:bCs/>
        </w:rPr>
      </w:pPr>
      <w:r>
        <w:rPr>
          <w:rFonts w:ascii="Arial" w:hAnsi="Arial" w:cs="Arial"/>
          <w:bCs/>
        </w:rPr>
        <w:t>9</w:t>
      </w:r>
      <w:r w:rsidR="00115D0F">
        <w:rPr>
          <w:rFonts w:ascii="Arial" w:hAnsi="Arial" w:cs="Arial"/>
          <w:bCs/>
        </w:rPr>
        <w:t>.</w:t>
      </w:r>
      <w:r w:rsidR="00115D0F">
        <w:rPr>
          <w:rFonts w:ascii="Arial" w:hAnsi="Arial" w:cs="Arial"/>
          <w:bCs/>
        </w:rPr>
        <w:tab/>
        <w:t xml:space="preserve">Ensure that resourcing requirements are clearly identified for each delivery priority and that this is subject to regular and ongoing </w:t>
      </w:r>
      <w:r w:rsidR="00A3551A">
        <w:rPr>
          <w:rFonts w:ascii="Arial" w:hAnsi="Arial" w:cs="Arial"/>
          <w:bCs/>
        </w:rPr>
        <w:t xml:space="preserve">monitoring and </w:t>
      </w:r>
      <w:r w:rsidR="00115D0F">
        <w:rPr>
          <w:rFonts w:ascii="Arial" w:hAnsi="Arial" w:cs="Arial"/>
          <w:bCs/>
        </w:rPr>
        <w:t xml:space="preserve">review to ensure that this remains in line with evolving business priorities. </w:t>
      </w:r>
    </w:p>
    <w:p w14:paraId="0DD10A08" w14:textId="77777777" w:rsidR="00115D0F" w:rsidRDefault="00115D0F" w:rsidP="0098243D">
      <w:pPr>
        <w:spacing w:after="0"/>
        <w:jc w:val="both"/>
        <w:rPr>
          <w:rFonts w:ascii="Arial" w:hAnsi="Arial" w:cs="Arial"/>
          <w:bCs/>
        </w:rPr>
      </w:pPr>
    </w:p>
    <w:p w14:paraId="0E8B08FD" w14:textId="77777777" w:rsidR="0098243D" w:rsidRDefault="00115D0F" w:rsidP="0098243D">
      <w:pPr>
        <w:spacing w:after="0"/>
        <w:jc w:val="both"/>
        <w:rPr>
          <w:rFonts w:ascii="Arial" w:hAnsi="Arial" w:cs="Arial"/>
        </w:rPr>
      </w:pPr>
      <w:r w:rsidRPr="253C8E84">
        <w:rPr>
          <w:rFonts w:ascii="Arial" w:hAnsi="Arial" w:cs="Arial"/>
        </w:rPr>
        <w:t>1</w:t>
      </w:r>
      <w:r w:rsidR="004D59E0" w:rsidRPr="253C8E84">
        <w:rPr>
          <w:rFonts w:ascii="Arial" w:hAnsi="Arial" w:cs="Arial"/>
        </w:rPr>
        <w:t>0</w:t>
      </w:r>
      <w:r w:rsidRPr="253C8E84">
        <w:rPr>
          <w:rFonts w:ascii="Arial" w:hAnsi="Arial" w:cs="Arial"/>
        </w:rPr>
        <w:t>.</w:t>
      </w:r>
      <w:r>
        <w:tab/>
      </w:r>
      <w:r w:rsidRPr="253C8E84">
        <w:rPr>
          <w:rFonts w:ascii="Arial" w:hAnsi="Arial" w:cs="Arial"/>
        </w:rPr>
        <w:t xml:space="preserve">Provide </w:t>
      </w:r>
      <w:r w:rsidR="004B29EF" w:rsidRPr="253C8E84">
        <w:rPr>
          <w:rFonts w:ascii="Arial" w:hAnsi="Arial" w:cs="Arial"/>
        </w:rPr>
        <w:t>appropriate challenge</w:t>
      </w:r>
      <w:r w:rsidR="004F5368" w:rsidRPr="253C8E84">
        <w:rPr>
          <w:rFonts w:ascii="Arial" w:hAnsi="Arial" w:cs="Arial"/>
        </w:rPr>
        <w:t xml:space="preserve"> and support t</w:t>
      </w:r>
      <w:r w:rsidRPr="253C8E84">
        <w:rPr>
          <w:rFonts w:ascii="Arial" w:hAnsi="Arial" w:cs="Arial"/>
        </w:rPr>
        <w:t>o the del</w:t>
      </w:r>
      <w:r w:rsidR="004F5368" w:rsidRPr="253C8E84">
        <w:rPr>
          <w:rFonts w:ascii="Arial" w:hAnsi="Arial" w:cs="Arial"/>
        </w:rPr>
        <w:t>ivery team</w:t>
      </w:r>
      <w:r w:rsidR="00EA1A8D" w:rsidRPr="253C8E84">
        <w:rPr>
          <w:rFonts w:ascii="Arial" w:hAnsi="Arial" w:cs="Arial"/>
        </w:rPr>
        <w:t>s and committees</w:t>
      </w:r>
      <w:r w:rsidR="004B29EF" w:rsidRPr="253C8E84">
        <w:rPr>
          <w:rFonts w:ascii="Arial" w:hAnsi="Arial" w:cs="Arial"/>
        </w:rPr>
        <w:t xml:space="preserve"> to ensure that they</w:t>
      </w:r>
      <w:r w:rsidRPr="253C8E84">
        <w:rPr>
          <w:rFonts w:ascii="Arial" w:hAnsi="Arial" w:cs="Arial"/>
        </w:rPr>
        <w:t xml:space="preserve"> are foc</w:t>
      </w:r>
      <w:r w:rsidR="004B29EF" w:rsidRPr="253C8E84">
        <w:rPr>
          <w:rFonts w:ascii="Arial" w:hAnsi="Arial" w:cs="Arial"/>
        </w:rPr>
        <w:t>used on the issues most critical</w:t>
      </w:r>
      <w:r w:rsidRPr="253C8E84">
        <w:rPr>
          <w:rFonts w:ascii="Arial" w:hAnsi="Arial" w:cs="Arial"/>
        </w:rPr>
        <w:t xml:space="preserve"> to delivery. </w:t>
      </w:r>
    </w:p>
    <w:p w14:paraId="277A822A" w14:textId="06E49A98" w:rsidR="00115D0F" w:rsidRDefault="00115D0F" w:rsidP="0098243D">
      <w:pPr>
        <w:spacing w:after="0"/>
        <w:jc w:val="both"/>
        <w:rPr>
          <w:rFonts w:ascii="Arial" w:hAnsi="Arial" w:cs="Arial"/>
        </w:rPr>
      </w:pPr>
    </w:p>
    <w:p w14:paraId="21E05402" w14:textId="77777777" w:rsidR="00115D0F" w:rsidRDefault="00115D0F" w:rsidP="0098243D">
      <w:pPr>
        <w:spacing w:after="0"/>
        <w:jc w:val="both"/>
        <w:rPr>
          <w:rFonts w:ascii="Arial" w:hAnsi="Arial" w:cs="Arial"/>
          <w:b/>
          <w:bCs/>
          <w:i/>
        </w:rPr>
      </w:pPr>
      <w:r w:rsidRPr="00DB2EE6">
        <w:rPr>
          <w:rFonts w:ascii="Arial" w:hAnsi="Arial" w:cs="Arial"/>
          <w:b/>
          <w:bCs/>
          <w:i/>
        </w:rPr>
        <w:t>Risk</w:t>
      </w:r>
    </w:p>
    <w:p w14:paraId="3603A6E5" w14:textId="77777777" w:rsidR="00115D0F" w:rsidRPr="00DB2EE6" w:rsidRDefault="00115D0F" w:rsidP="0098243D">
      <w:pPr>
        <w:spacing w:after="0"/>
        <w:jc w:val="both"/>
        <w:rPr>
          <w:rFonts w:ascii="Arial" w:hAnsi="Arial" w:cs="Arial"/>
          <w:b/>
          <w:bCs/>
          <w:i/>
        </w:rPr>
      </w:pPr>
    </w:p>
    <w:p w14:paraId="66361C2D" w14:textId="77777777" w:rsidR="0098243D" w:rsidRDefault="004D59E0" w:rsidP="0098243D">
      <w:pPr>
        <w:spacing w:after="0"/>
        <w:jc w:val="both"/>
        <w:rPr>
          <w:rFonts w:ascii="Arial" w:hAnsi="Arial" w:cs="Arial"/>
          <w:bCs/>
        </w:rPr>
      </w:pPr>
      <w:r>
        <w:rPr>
          <w:rFonts w:ascii="Arial" w:hAnsi="Arial" w:cs="Arial"/>
          <w:bCs/>
        </w:rPr>
        <w:t>11</w:t>
      </w:r>
      <w:r w:rsidR="00115D0F">
        <w:rPr>
          <w:rFonts w:ascii="Arial" w:hAnsi="Arial" w:cs="Arial"/>
          <w:bCs/>
        </w:rPr>
        <w:t>.</w:t>
      </w:r>
      <w:r w:rsidR="00115D0F">
        <w:rPr>
          <w:rFonts w:ascii="Arial" w:hAnsi="Arial" w:cs="Arial"/>
          <w:bCs/>
        </w:rPr>
        <w:tab/>
      </w:r>
      <w:r w:rsidR="002A1215">
        <w:rPr>
          <w:rFonts w:ascii="Arial" w:hAnsi="Arial" w:cs="Arial"/>
          <w:bCs/>
        </w:rPr>
        <w:t>Ensure the d</w:t>
      </w:r>
      <w:r w:rsidR="00115D0F">
        <w:rPr>
          <w:rFonts w:ascii="Arial" w:hAnsi="Arial" w:cs="Arial"/>
          <w:bCs/>
        </w:rPr>
        <w:t>evelop</w:t>
      </w:r>
      <w:r w:rsidR="002A1215">
        <w:rPr>
          <w:rFonts w:ascii="Arial" w:hAnsi="Arial" w:cs="Arial"/>
          <w:bCs/>
        </w:rPr>
        <w:t>ment of</w:t>
      </w:r>
      <w:r w:rsidR="00115D0F">
        <w:rPr>
          <w:rFonts w:ascii="Arial" w:hAnsi="Arial" w:cs="Arial"/>
          <w:bCs/>
        </w:rPr>
        <w:t xml:space="preserve"> the LEP’s risk strategy and review and update </w:t>
      </w:r>
      <w:r w:rsidR="004F5368">
        <w:rPr>
          <w:rFonts w:ascii="Arial" w:hAnsi="Arial" w:cs="Arial"/>
          <w:bCs/>
        </w:rPr>
        <w:t xml:space="preserve">this at each meeting, providing feedback </w:t>
      </w:r>
      <w:r w:rsidR="00115D0F" w:rsidRPr="007D4C23">
        <w:rPr>
          <w:rFonts w:ascii="Arial" w:hAnsi="Arial" w:cs="Arial"/>
          <w:bCs/>
        </w:rPr>
        <w:t xml:space="preserve">to the LEP </w:t>
      </w:r>
      <w:proofErr w:type="gramStart"/>
      <w:r w:rsidR="00115D0F" w:rsidRPr="007D4C23">
        <w:rPr>
          <w:rFonts w:ascii="Arial" w:hAnsi="Arial" w:cs="Arial"/>
          <w:bCs/>
        </w:rPr>
        <w:t>Board</w:t>
      </w:r>
      <w:proofErr w:type="gramEnd"/>
      <w:r w:rsidR="004F5368">
        <w:rPr>
          <w:rFonts w:ascii="Arial" w:hAnsi="Arial" w:cs="Arial"/>
          <w:bCs/>
        </w:rPr>
        <w:t xml:space="preserve"> as necessary</w:t>
      </w:r>
      <w:r w:rsidR="00115D0F">
        <w:rPr>
          <w:rFonts w:ascii="Arial" w:hAnsi="Arial" w:cs="Arial"/>
          <w:bCs/>
        </w:rPr>
        <w:t>.</w:t>
      </w:r>
    </w:p>
    <w:p w14:paraId="452674AF" w14:textId="44E3EAA0" w:rsidR="00115D0F" w:rsidRDefault="00115D0F" w:rsidP="0098243D">
      <w:pPr>
        <w:spacing w:after="0"/>
        <w:jc w:val="both"/>
        <w:rPr>
          <w:rFonts w:ascii="Arial" w:hAnsi="Arial" w:cs="Arial"/>
          <w:bCs/>
        </w:rPr>
      </w:pPr>
    </w:p>
    <w:p w14:paraId="2F0FFFEB" w14:textId="09BA555B" w:rsidR="002A1586" w:rsidRDefault="00115D0F" w:rsidP="0098243D">
      <w:pPr>
        <w:spacing w:after="0"/>
        <w:jc w:val="both"/>
        <w:rPr>
          <w:rFonts w:ascii="Arial" w:hAnsi="Arial" w:cs="Arial"/>
        </w:rPr>
      </w:pPr>
      <w:r w:rsidRPr="253C8E84">
        <w:rPr>
          <w:rFonts w:ascii="Arial" w:hAnsi="Arial" w:cs="Arial"/>
        </w:rPr>
        <w:t>1</w:t>
      </w:r>
      <w:r w:rsidR="004D59E0" w:rsidRPr="253C8E84">
        <w:rPr>
          <w:rFonts w:ascii="Arial" w:hAnsi="Arial" w:cs="Arial"/>
        </w:rPr>
        <w:t>2</w:t>
      </w:r>
      <w:r w:rsidRPr="253C8E84">
        <w:rPr>
          <w:rFonts w:ascii="Arial" w:hAnsi="Arial" w:cs="Arial"/>
        </w:rPr>
        <w:t>.</w:t>
      </w:r>
      <w:r>
        <w:tab/>
      </w:r>
      <w:r w:rsidR="004B29EF" w:rsidRPr="253C8E84">
        <w:rPr>
          <w:rFonts w:ascii="Arial" w:hAnsi="Arial" w:cs="Arial"/>
        </w:rPr>
        <w:t>Ensure that</w:t>
      </w:r>
      <w:r w:rsidRPr="253C8E84">
        <w:rPr>
          <w:rFonts w:ascii="Arial" w:hAnsi="Arial" w:cs="Arial"/>
        </w:rPr>
        <w:t xml:space="preserve"> programme level risks </w:t>
      </w:r>
      <w:r w:rsidR="004B29EF" w:rsidRPr="253C8E84">
        <w:rPr>
          <w:rFonts w:ascii="Arial" w:hAnsi="Arial" w:cs="Arial"/>
        </w:rPr>
        <w:t>are being properly managed and</w:t>
      </w:r>
      <w:r w:rsidRPr="253C8E84">
        <w:rPr>
          <w:rFonts w:ascii="Arial" w:hAnsi="Arial" w:cs="Arial"/>
        </w:rPr>
        <w:t xml:space="preserve"> that mitigation strategies are in place to address these or that these are escalated to </w:t>
      </w:r>
      <w:r w:rsidR="004F5368" w:rsidRPr="253C8E84">
        <w:rPr>
          <w:rFonts w:ascii="Arial" w:hAnsi="Arial" w:cs="Arial"/>
        </w:rPr>
        <w:t xml:space="preserve">the </w:t>
      </w:r>
      <w:r w:rsidRPr="253C8E84">
        <w:rPr>
          <w:rFonts w:ascii="Arial" w:hAnsi="Arial" w:cs="Arial"/>
        </w:rPr>
        <w:t>LEP Board</w:t>
      </w:r>
      <w:r w:rsidR="00EA1A8D" w:rsidRPr="253C8E84">
        <w:rPr>
          <w:rFonts w:ascii="Arial" w:hAnsi="Arial" w:cs="Arial"/>
        </w:rPr>
        <w:t xml:space="preserve"> as required</w:t>
      </w:r>
      <w:r w:rsidRPr="253C8E84">
        <w:rPr>
          <w:rFonts w:ascii="Arial" w:hAnsi="Arial" w:cs="Arial"/>
        </w:rPr>
        <w:t xml:space="preserve">. </w:t>
      </w:r>
    </w:p>
    <w:p w14:paraId="4D9C27BC" w14:textId="77777777" w:rsidR="002A1586" w:rsidRDefault="002A1586" w:rsidP="00115D0F">
      <w:pPr>
        <w:spacing w:after="0"/>
        <w:rPr>
          <w:rFonts w:ascii="Arial" w:hAnsi="Arial" w:cs="Arial"/>
          <w:bCs/>
        </w:rPr>
      </w:pPr>
    </w:p>
    <w:p w14:paraId="6F574114" w14:textId="659B5907" w:rsidR="00115D0F" w:rsidRPr="00EF44A9" w:rsidRDefault="002A1586" w:rsidP="00115D0F">
      <w:pPr>
        <w:spacing w:after="0"/>
        <w:rPr>
          <w:rFonts w:ascii="Arial" w:hAnsi="Arial" w:cs="Arial"/>
          <w:b/>
          <w:bCs/>
          <w:i/>
        </w:rPr>
      </w:pPr>
      <w:r w:rsidRPr="00EF44A9">
        <w:rPr>
          <w:rFonts w:ascii="Arial" w:hAnsi="Arial" w:cs="Arial"/>
          <w:b/>
          <w:bCs/>
          <w:i/>
        </w:rPr>
        <w:t>Evaluation</w:t>
      </w:r>
      <w:r w:rsidR="00115D0F" w:rsidRPr="00EF44A9">
        <w:rPr>
          <w:rFonts w:ascii="Arial" w:hAnsi="Arial" w:cs="Arial"/>
          <w:b/>
          <w:bCs/>
          <w:i/>
        </w:rPr>
        <w:br/>
      </w:r>
    </w:p>
    <w:p w14:paraId="311DF70C" w14:textId="5C997926" w:rsidR="002A1586" w:rsidRDefault="002A1586" w:rsidP="00115D0F">
      <w:pPr>
        <w:spacing w:after="0"/>
        <w:rPr>
          <w:rFonts w:ascii="Arial" w:hAnsi="Arial" w:cs="Arial"/>
          <w:bCs/>
        </w:rPr>
      </w:pPr>
      <w:r>
        <w:rPr>
          <w:rFonts w:ascii="Arial" w:hAnsi="Arial" w:cs="Arial"/>
          <w:bCs/>
        </w:rPr>
        <w:t>13.</w:t>
      </w:r>
      <w:r>
        <w:rPr>
          <w:rFonts w:ascii="Arial" w:hAnsi="Arial" w:cs="Arial"/>
          <w:bCs/>
        </w:rPr>
        <w:tab/>
        <w:t xml:space="preserve">Ensure that programmes and projects are periodically evaluated to give assurance that objectives and targets are still relevant and achievable. </w:t>
      </w:r>
    </w:p>
    <w:p w14:paraId="08AFD560" w14:textId="77777777" w:rsidR="002A1586" w:rsidRDefault="002A1586" w:rsidP="00115D0F">
      <w:pPr>
        <w:spacing w:after="0"/>
        <w:rPr>
          <w:rFonts w:ascii="Arial" w:hAnsi="Arial" w:cs="Arial"/>
          <w:bCs/>
        </w:rPr>
      </w:pPr>
    </w:p>
    <w:p w14:paraId="5D1A5DD5" w14:textId="27DA0402" w:rsidR="002A1586" w:rsidRDefault="002A1586" w:rsidP="00115D0F">
      <w:pPr>
        <w:spacing w:after="0"/>
        <w:rPr>
          <w:rFonts w:ascii="Arial" w:hAnsi="Arial" w:cs="Arial"/>
          <w:bCs/>
        </w:rPr>
      </w:pPr>
      <w:r>
        <w:rPr>
          <w:rFonts w:ascii="Arial" w:hAnsi="Arial" w:cs="Arial"/>
          <w:bCs/>
        </w:rPr>
        <w:t>14.</w:t>
      </w:r>
      <w:r>
        <w:rPr>
          <w:rFonts w:ascii="Arial" w:hAnsi="Arial" w:cs="Arial"/>
          <w:bCs/>
        </w:rPr>
        <w:tab/>
        <w:t xml:space="preserve">To receive monitoring and evaluation reports on completed projects and programmes to highlight key successes and failures and to share best practice.  </w:t>
      </w:r>
    </w:p>
    <w:p w14:paraId="39295ADF" w14:textId="257ED7A1" w:rsidR="003A03FA" w:rsidRDefault="003A03FA" w:rsidP="00115D0F">
      <w:pPr>
        <w:spacing w:after="0"/>
        <w:rPr>
          <w:rFonts w:ascii="Arial" w:hAnsi="Arial" w:cs="Arial"/>
          <w:bCs/>
        </w:rPr>
      </w:pPr>
    </w:p>
    <w:p w14:paraId="79B1650F" w14:textId="6D18E421" w:rsidR="003A03FA" w:rsidRPr="00EF44A9" w:rsidRDefault="003A03FA" w:rsidP="00EF44A9">
      <w:pPr>
        <w:tabs>
          <w:tab w:val="left" w:pos="3060"/>
        </w:tabs>
        <w:spacing w:after="0"/>
        <w:rPr>
          <w:rFonts w:ascii="Arial" w:hAnsi="Arial" w:cs="Arial"/>
          <w:b/>
          <w:bCs/>
          <w:i/>
        </w:rPr>
      </w:pPr>
      <w:r w:rsidRPr="00EF44A9">
        <w:rPr>
          <w:rFonts w:ascii="Arial" w:hAnsi="Arial" w:cs="Arial"/>
          <w:b/>
          <w:bCs/>
          <w:i/>
        </w:rPr>
        <w:t>Audit</w:t>
      </w:r>
    </w:p>
    <w:p w14:paraId="77686022" w14:textId="77777777" w:rsidR="003A03FA" w:rsidRDefault="003A03FA" w:rsidP="00115D0F">
      <w:pPr>
        <w:spacing w:after="0"/>
        <w:rPr>
          <w:rFonts w:ascii="Arial" w:hAnsi="Arial" w:cs="Arial"/>
          <w:bCs/>
        </w:rPr>
      </w:pPr>
    </w:p>
    <w:p w14:paraId="34461881" w14:textId="78CBF88F" w:rsidR="003A03FA" w:rsidRDefault="003A03FA" w:rsidP="00115D0F">
      <w:pPr>
        <w:spacing w:after="0"/>
        <w:rPr>
          <w:rFonts w:ascii="Arial" w:hAnsi="Arial" w:cs="Arial"/>
          <w:bCs/>
        </w:rPr>
      </w:pPr>
      <w:r>
        <w:rPr>
          <w:rFonts w:ascii="Arial" w:hAnsi="Arial" w:cs="Arial"/>
          <w:bCs/>
        </w:rPr>
        <w:t>15.</w:t>
      </w:r>
      <w:r>
        <w:rPr>
          <w:rFonts w:ascii="Arial" w:hAnsi="Arial" w:cs="Arial"/>
          <w:bCs/>
        </w:rPr>
        <w:tab/>
        <w:t xml:space="preserve">Effective records of minutes, decisions and actions are recorded and maintained for </w:t>
      </w:r>
      <w:r w:rsidR="00B52540">
        <w:rPr>
          <w:rFonts w:ascii="Arial" w:hAnsi="Arial" w:cs="Arial"/>
          <w:bCs/>
        </w:rPr>
        <w:t>the pur</w:t>
      </w:r>
      <w:r>
        <w:rPr>
          <w:rFonts w:ascii="Arial" w:hAnsi="Arial" w:cs="Arial"/>
          <w:bCs/>
        </w:rPr>
        <w:t>poses of a clear audit trail</w:t>
      </w:r>
      <w:r w:rsidR="004F5368">
        <w:rPr>
          <w:rFonts w:ascii="Arial" w:hAnsi="Arial" w:cs="Arial"/>
          <w:bCs/>
        </w:rPr>
        <w:t>.</w:t>
      </w:r>
    </w:p>
    <w:p w14:paraId="440B881A" w14:textId="77777777" w:rsidR="002D4525" w:rsidRDefault="002D4525" w:rsidP="00115D0F">
      <w:pPr>
        <w:spacing w:after="0"/>
        <w:rPr>
          <w:rFonts w:ascii="Arial" w:hAnsi="Arial" w:cs="Arial"/>
          <w:bCs/>
        </w:rPr>
      </w:pPr>
    </w:p>
    <w:p w14:paraId="4C407B6D" w14:textId="77777777" w:rsidR="00142F16" w:rsidRDefault="00142F16" w:rsidP="00115D0F">
      <w:pPr>
        <w:spacing w:after="0"/>
        <w:rPr>
          <w:rFonts w:ascii="Arial" w:hAnsi="Arial" w:cs="Arial"/>
          <w:bCs/>
        </w:rPr>
      </w:pPr>
    </w:p>
    <w:p w14:paraId="578D0B92" w14:textId="34726552" w:rsidR="00142F16" w:rsidRPr="00142F16" w:rsidRDefault="00142F16" w:rsidP="00142F16">
      <w:pPr>
        <w:pStyle w:val="ListParagraph"/>
        <w:ind w:hanging="720"/>
        <w:rPr>
          <w:rFonts w:ascii="Arial" w:hAnsi="Arial" w:cs="Arial"/>
          <w:b/>
          <w:bCs/>
        </w:rPr>
      </w:pPr>
      <w:r w:rsidRPr="00142F16">
        <w:rPr>
          <w:rFonts w:ascii="Arial" w:hAnsi="Arial" w:cs="Arial"/>
          <w:b/>
          <w:bCs/>
        </w:rPr>
        <w:lastRenderedPageBreak/>
        <w:t>Conflicts of Interest</w:t>
      </w:r>
    </w:p>
    <w:p w14:paraId="5901C86A" w14:textId="77777777" w:rsidR="00142F16" w:rsidRDefault="00142F16" w:rsidP="00142F16">
      <w:pPr>
        <w:pStyle w:val="ListParagraph"/>
        <w:ind w:hanging="720"/>
        <w:rPr>
          <w:rFonts w:ascii="Arial" w:hAnsi="Arial" w:cs="Arial"/>
          <w:bCs/>
        </w:rPr>
      </w:pPr>
    </w:p>
    <w:p w14:paraId="069D31D2" w14:textId="40E1E45F" w:rsidR="00142F16" w:rsidRPr="00142F16" w:rsidRDefault="00142F16" w:rsidP="0098243D">
      <w:pPr>
        <w:pStyle w:val="ListParagraph"/>
        <w:ind w:left="0"/>
        <w:jc w:val="both"/>
        <w:rPr>
          <w:rFonts w:ascii="Arial" w:hAnsi="Arial" w:cs="Arial"/>
          <w:bCs/>
        </w:rPr>
      </w:pPr>
      <w:r w:rsidRPr="00142F16">
        <w:rPr>
          <w:rFonts w:ascii="Arial" w:hAnsi="Arial" w:cs="Arial"/>
          <w:bCs/>
        </w:rPr>
        <w:t>Where a member of a committee has a personal or professional inte</w:t>
      </w:r>
      <w:r>
        <w:rPr>
          <w:rFonts w:ascii="Arial" w:hAnsi="Arial" w:cs="Arial"/>
          <w:bCs/>
        </w:rPr>
        <w:t xml:space="preserve">rest in an agenda </w:t>
      </w:r>
      <w:proofErr w:type="gramStart"/>
      <w:r>
        <w:rPr>
          <w:rFonts w:ascii="Arial" w:hAnsi="Arial" w:cs="Arial"/>
          <w:bCs/>
        </w:rPr>
        <w:t>item</w:t>
      </w:r>
      <w:proofErr w:type="gramEnd"/>
      <w:r>
        <w:rPr>
          <w:rFonts w:ascii="Arial" w:hAnsi="Arial" w:cs="Arial"/>
          <w:bCs/>
        </w:rPr>
        <w:t xml:space="preserve"> they are </w:t>
      </w:r>
      <w:r w:rsidRPr="00142F16">
        <w:rPr>
          <w:rFonts w:ascii="Arial" w:hAnsi="Arial" w:cs="Arial"/>
          <w:bCs/>
        </w:rPr>
        <w:t>asked to declare that interest at the start of the meeting.  The person can remain in the meeting while the item is discussed but they are only allowed to answer direct questions about that item and should refrain from promoting the item in any way. In this way it is hoped that the committee can benefit from that members knowledge without being unduly influenced by the interest.</w:t>
      </w:r>
    </w:p>
    <w:p w14:paraId="490C7D6A" w14:textId="7F342A24" w:rsidR="00B52540" w:rsidRDefault="00B52540" w:rsidP="00115D0F">
      <w:pPr>
        <w:spacing w:after="0"/>
        <w:rPr>
          <w:rFonts w:ascii="Arial" w:hAnsi="Arial" w:cs="Arial"/>
          <w:bCs/>
        </w:rPr>
      </w:pPr>
    </w:p>
    <w:p w14:paraId="01687E80" w14:textId="77777777" w:rsidR="00115D0F" w:rsidRPr="007D4C23" w:rsidRDefault="00115D0F" w:rsidP="00115D0F">
      <w:pPr>
        <w:spacing w:after="0"/>
        <w:rPr>
          <w:rFonts w:ascii="Arial" w:hAnsi="Arial" w:cs="Arial"/>
          <w:b/>
          <w:bCs/>
        </w:rPr>
      </w:pPr>
      <w:r w:rsidRPr="007D4C23">
        <w:rPr>
          <w:rFonts w:ascii="Arial" w:hAnsi="Arial" w:cs="Arial"/>
          <w:b/>
          <w:bCs/>
        </w:rPr>
        <w:t>MEMBERSHIP</w:t>
      </w:r>
      <w:r w:rsidRPr="007D4C23">
        <w:rPr>
          <w:rFonts w:ascii="Arial" w:hAnsi="Arial" w:cs="Arial"/>
          <w:b/>
          <w:bCs/>
        </w:rPr>
        <w:br/>
      </w:r>
    </w:p>
    <w:p w14:paraId="418F9DD1" w14:textId="423D711D" w:rsidR="00D720F4" w:rsidRDefault="00575A32" w:rsidP="00B52540">
      <w:pPr>
        <w:pStyle w:val="ListParagraph"/>
        <w:ind w:hanging="720"/>
        <w:rPr>
          <w:rFonts w:ascii="Arial" w:hAnsi="Arial" w:cs="Arial"/>
          <w:bCs/>
        </w:rPr>
      </w:pPr>
      <w:r>
        <w:rPr>
          <w:rFonts w:ascii="Arial" w:hAnsi="Arial" w:cs="Arial"/>
          <w:bCs/>
        </w:rPr>
        <w:t xml:space="preserve">The </w:t>
      </w:r>
      <w:r w:rsidR="00115D0F" w:rsidRPr="00B52540">
        <w:rPr>
          <w:rFonts w:ascii="Arial" w:hAnsi="Arial" w:cs="Arial"/>
          <w:bCs/>
        </w:rPr>
        <w:t>M</w:t>
      </w:r>
      <w:r>
        <w:rPr>
          <w:rFonts w:ascii="Arial" w:hAnsi="Arial" w:cs="Arial"/>
          <w:bCs/>
        </w:rPr>
        <w:t>embers of the committee are</w:t>
      </w:r>
      <w:r w:rsidR="00115D0F" w:rsidRPr="00B52540">
        <w:rPr>
          <w:rFonts w:ascii="Arial" w:hAnsi="Arial" w:cs="Arial"/>
          <w:bCs/>
        </w:rPr>
        <w:t>:</w:t>
      </w:r>
    </w:p>
    <w:p w14:paraId="552EF260" w14:textId="73C60A0B" w:rsidR="00731438" w:rsidRDefault="00EA1A8D" w:rsidP="00731438">
      <w:pPr>
        <w:pStyle w:val="NoSpacing"/>
        <w:numPr>
          <w:ilvl w:val="0"/>
          <w:numId w:val="3"/>
        </w:numPr>
        <w:rPr>
          <w:rFonts w:ascii="Arial" w:hAnsi="Arial" w:cs="Arial"/>
        </w:rPr>
      </w:pPr>
      <w:r w:rsidRPr="253C8E84">
        <w:rPr>
          <w:rFonts w:ascii="Arial" w:hAnsi="Arial" w:cs="Arial"/>
        </w:rPr>
        <w:t>Chris Hindley</w:t>
      </w:r>
      <w:r w:rsidR="00731438" w:rsidRPr="253C8E84">
        <w:rPr>
          <w:rFonts w:ascii="Arial" w:hAnsi="Arial" w:cs="Arial"/>
        </w:rPr>
        <w:t>, Chairman</w:t>
      </w:r>
    </w:p>
    <w:p w14:paraId="67A39D2E" w14:textId="389ECC5B" w:rsidR="00142F16" w:rsidRPr="00142F16" w:rsidRDefault="00EA1A8D" w:rsidP="00142F16">
      <w:pPr>
        <w:pStyle w:val="NoSpacing"/>
        <w:numPr>
          <w:ilvl w:val="0"/>
          <w:numId w:val="3"/>
        </w:numPr>
        <w:rPr>
          <w:rFonts w:ascii="Arial" w:hAnsi="Arial" w:cs="Arial"/>
        </w:rPr>
      </w:pPr>
      <w:r w:rsidRPr="253C8E84">
        <w:rPr>
          <w:rFonts w:ascii="Arial" w:hAnsi="Arial" w:cs="Arial"/>
        </w:rPr>
        <w:t>TBC</w:t>
      </w:r>
      <w:r w:rsidR="00142F16" w:rsidRPr="253C8E84">
        <w:rPr>
          <w:rFonts w:ascii="Arial" w:hAnsi="Arial" w:cs="Arial"/>
        </w:rPr>
        <w:t>, Deputy Chairman</w:t>
      </w:r>
    </w:p>
    <w:p w14:paraId="2C35AC12" w14:textId="6A465A98" w:rsidR="00814E7E" w:rsidRPr="00575A32" w:rsidRDefault="00814E7E" w:rsidP="253C8E84">
      <w:pPr>
        <w:pStyle w:val="NoSpacing"/>
        <w:numPr>
          <w:ilvl w:val="0"/>
          <w:numId w:val="3"/>
        </w:numPr>
        <w:rPr>
          <w:rFonts w:eastAsiaTheme="minorEastAsia"/>
        </w:rPr>
      </w:pPr>
      <w:r w:rsidRPr="253C8E84">
        <w:rPr>
          <w:rFonts w:ascii="Arial" w:hAnsi="Arial" w:cs="Arial"/>
        </w:rPr>
        <w:t>Nic</w:t>
      </w:r>
      <w:r w:rsidR="00EA1A8D" w:rsidRPr="253C8E84">
        <w:rPr>
          <w:rFonts w:ascii="Arial" w:hAnsi="Arial" w:cs="Arial"/>
        </w:rPr>
        <w:t>h</w:t>
      </w:r>
      <w:r w:rsidRPr="253C8E84">
        <w:rPr>
          <w:rFonts w:ascii="Arial" w:hAnsi="Arial" w:cs="Arial"/>
        </w:rPr>
        <w:t xml:space="preserve">ola Newton, </w:t>
      </w:r>
      <w:r w:rsidR="00530C7F" w:rsidRPr="253C8E84">
        <w:rPr>
          <w:rFonts w:ascii="Arial" w:hAnsi="Arial" w:cs="Arial"/>
        </w:rPr>
        <w:t>LEP Board Member</w:t>
      </w:r>
    </w:p>
    <w:p w14:paraId="33BA47F6" w14:textId="01DA7BA6" w:rsidR="00575A32" w:rsidRPr="00575A32" w:rsidRDefault="00814E7E" w:rsidP="00575A32">
      <w:pPr>
        <w:pStyle w:val="NoSpacing"/>
        <w:numPr>
          <w:ilvl w:val="0"/>
          <w:numId w:val="3"/>
        </w:numPr>
        <w:rPr>
          <w:rFonts w:ascii="Arial" w:hAnsi="Arial" w:cs="Arial"/>
        </w:rPr>
      </w:pPr>
      <w:r>
        <w:rPr>
          <w:rFonts w:ascii="Arial" w:hAnsi="Arial" w:cs="Arial"/>
        </w:rPr>
        <w:t>Stewart Brown r</w:t>
      </w:r>
      <w:r w:rsidR="00142F16">
        <w:rPr>
          <w:rFonts w:ascii="Arial" w:hAnsi="Arial" w:cs="Arial"/>
        </w:rPr>
        <w:t>epresenting Warrington Borough Council</w:t>
      </w:r>
    </w:p>
    <w:p w14:paraId="34C2DD40" w14:textId="39ED5FB0" w:rsidR="0049465C" w:rsidRPr="00814E7E" w:rsidRDefault="005C6059" w:rsidP="00D720F4">
      <w:pPr>
        <w:pStyle w:val="NoSpacing"/>
        <w:numPr>
          <w:ilvl w:val="0"/>
          <w:numId w:val="3"/>
        </w:numPr>
      </w:pPr>
      <w:r w:rsidRPr="253C8E84">
        <w:rPr>
          <w:rFonts w:ascii="Arial" w:hAnsi="Arial" w:cs="Arial"/>
        </w:rPr>
        <w:t>Sean Traynor</w:t>
      </w:r>
      <w:r w:rsidR="00142F16" w:rsidRPr="253C8E84">
        <w:rPr>
          <w:rFonts w:ascii="Arial" w:hAnsi="Arial" w:cs="Arial"/>
        </w:rPr>
        <w:t>, representing Cheshire West and Cheshire Council</w:t>
      </w:r>
      <w:r w:rsidR="0049465C" w:rsidRPr="253C8E84">
        <w:rPr>
          <w:rFonts w:ascii="Arial" w:hAnsi="Arial" w:cs="Arial"/>
        </w:rPr>
        <w:t xml:space="preserve"> </w:t>
      </w:r>
    </w:p>
    <w:p w14:paraId="5CDBA83E" w14:textId="64E48375" w:rsidR="00142F16" w:rsidRDefault="00814E7E" w:rsidP="00142F16">
      <w:pPr>
        <w:pStyle w:val="NoSpacing"/>
        <w:numPr>
          <w:ilvl w:val="0"/>
          <w:numId w:val="3"/>
        </w:numPr>
      </w:pPr>
      <w:r>
        <w:rPr>
          <w:rFonts w:ascii="Arial" w:hAnsi="Arial" w:cs="Arial"/>
        </w:rPr>
        <w:t>Peter Skates, representing Cheshire East Borough Council</w:t>
      </w:r>
    </w:p>
    <w:p w14:paraId="73B87C72" w14:textId="77777777" w:rsidR="00895624" w:rsidRDefault="00895624" w:rsidP="00895624">
      <w:pPr>
        <w:pStyle w:val="NoSpacing"/>
        <w:numPr>
          <w:ilvl w:val="0"/>
          <w:numId w:val="3"/>
        </w:numPr>
        <w:rPr>
          <w:rFonts w:ascii="Arial" w:hAnsi="Arial" w:cs="Arial"/>
        </w:rPr>
      </w:pPr>
      <w:r w:rsidRPr="253C8E84">
        <w:rPr>
          <w:rFonts w:ascii="Arial" w:hAnsi="Arial" w:cs="Arial"/>
        </w:rPr>
        <w:t>Accountable Body S.151 Officer</w:t>
      </w:r>
    </w:p>
    <w:p w14:paraId="2D941E22" w14:textId="5EB6AEB3" w:rsidR="00814E7E" w:rsidRPr="00814E7E" w:rsidRDefault="00814E7E" w:rsidP="00142F16">
      <w:pPr>
        <w:pStyle w:val="NoSpacing"/>
        <w:numPr>
          <w:ilvl w:val="0"/>
          <w:numId w:val="3"/>
        </w:numPr>
        <w:rPr>
          <w:rFonts w:ascii="Arial" w:hAnsi="Arial" w:cs="Arial"/>
        </w:rPr>
      </w:pPr>
      <w:r w:rsidRPr="00814E7E">
        <w:rPr>
          <w:rFonts w:ascii="Arial" w:hAnsi="Arial" w:cs="Arial"/>
        </w:rPr>
        <w:t>Ian Brooks, Finance and Commercial Director, CWLEP</w:t>
      </w:r>
    </w:p>
    <w:p w14:paraId="2158E8CA" w14:textId="77777777" w:rsidR="00814E7E" w:rsidRPr="00814E7E" w:rsidRDefault="00814E7E" w:rsidP="00814E7E">
      <w:pPr>
        <w:pStyle w:val="NoSpacing"/>
        <w:ind w:left="720"/>
      </w:pPr>
    </w:p>
    <w:p w14:paraId="5F6B3878" w14:textId="77777777" w:rsidR="0098243D" w:rsidRDefault="00142F16" w:rsidP="0098243D">
      <w:pPr>
        <w:pStyle w:val="NoSpacing"/>
        <w:jc w:val="both"/>
        <w:rPr>
          <w:rFonts w:ascii="Arial" w:hAnsi="Arial" w:cs="Arial"/>
        </w:rPr>
      </w:pPr>
      <w:r>
        <w:rPr>
          <w:rFonts w:ascii="Arial" w:hAnsi="Arial" w:cs="Arial"/>
        </w:rPr>
        <w:t>For the meeting to be quorate, there needs to be a minimum of three members present, of which at least one should be a LEP board member.</w:t>
      </w:r>
    </w:p>
    <w:p w14:paraId="55C20AFD" w14:textId="2F6248B5" w:rsidR="00115D0F" w:rsidRPr="00C338BB" w:rsidRDefault="00115D0F" w:rsidP="0098243D">
      <w:pPr>
        <w:pStyle w:val="NoSpacing"/>
        <w:jc w:val="both"/>
      </w:pPr>
    </w:p>
    <w:p w14:paraId="102C6AEC" w14:textId="649E4351" w:rsidR="00115D0F" w:rsidRPr="007D4C23" w:rsidRDefault="00115D0F" w:rsidP="0098243D">
      <w:pPr>
        <w:jc w:val="both"/>
        <w:rPr>
          <w:rFonts w:ascii="Arial" w:hAnsi="Arial" w:cs="Arial"/>
          <w:bCs/>
        </w:rPr>
      </w:pPr>
      <w:r w:rsidRPr="007D4C23">
        <w:rPr>
          <w:rFonts w:ascii="Arial" w:hAnsi="Arial" w:cs="Arial"/>
          <w:bCs/>
        </w:rPr>
        <w:t xml:space="preserve">The Group will invite </w:t>
      </w:r>
      <w:r>
        <w:rPr>
          <w:rFonts w:ascii="Arial" w:hAnsi="Arial" w:cs="Arial"/>
          <w:bCs/>
        </w:rPr>
        <w:t xml:space="preserve">LEP and LA lead officers </w:t>
      </w:r>
      <w:r w:rsidRPr="007D4C23">
        <w:rPr>
          <w:rFonts w:ascii="Arial" w:hAnsi="Arial" w:cs="Arial"/>
          <w:bCs/>
        </w:rPr>
        <w:t xml:space="preserve">to support its work programme, as and when necessary. </w:t>
      </w:r>
    </w:p>
    <w:p w14:paraId="130E9F80" w14:textId="77777777" w:rsidR="00115D0F" w:rsidRDefault="00115D0F" w:rsidP="0098243D">
      <w:pPr>
        <w:spacing w:after="0"/>
        <w:jc w:val="both"/>
        <w:rPr>
          <w:rFonts w:ascii="Arial" w:hAnsi="Arial" w:cs="Arial"/>
          <w:b/>
          <w:bCs/>
        </w:rPr>
      </w:pPr>
      <w:r w:rsidRPr="007D4C23">
        <w:rPr>
          <w:rFonts w:ascii="Arial" w:hAnsi="Arial" w:cs="Arial"/>
          <w:b/>
          <w:bCs/>
        </w:rPr>
        <w:t>ACCOUNTABILITY</w:t>
      </w:r>
    </w:p>
    <w:p w14:paraId="3309BB15" w14:textId="672A3E74" w:rsidR="00115D0F" w:rsidRDefault="00115D0F" w:rsidP="0098243D">
      <w:pPr>
        <w:spacing w:after="0"/>
        <w:jc w:val="both"/>
        <w:rPr>
          <w:rFonts w:ascii="Arial" w:hAnsi="Arial" w:cs="Arial"/>
        </w:rPr>
      </w:pPr>
      <w:r>
        <w:br/>
      </w:r>
      <w:r w:rsidRPr="253C8E84">
        <w:rPr>
          <w:rFonts w:ascii="Arial" w:hAnsi="Arial" w:cs="Arial"/>
        </w:rPr>
        <w:t>The Board will be accountable to the LEP Board. It will also provide reassurance reports to the Combined</w:t>
      </w:r>
      <w:r w:rsidR="00EA1A8D" w:rsidRPr="253C8E84">
        <w:rPr>
          <w:rFonts w:ascii="Arial" w:hAnsi="Arial" w:cs="Arial"/>
        </w:rPr>
        <w:t xml:space="preserve"> </w:t>
      </w:r>
      <w:r w:rsidR="00E2569F">
        <w:rPr>
          <w:rFonts w:ascii="Arial" w:hAnsi="Arial" w:cs="Arial"/>
        </w:rPr>
        <w:t>S</w:t>
      </w:r>
      <w:r w:rsidR="00EA1A8D" w:rsidRPr="253C8E84">
        <w:rPr>
          <w:rFonts w:ascii="Arial" w:hAnsi="Arial" w:cs="Arial"/>
        </w:rPr>
        <w:t>ub-</w:t>
      </w:r>
      <w:r w:rsidR="00E2569F">
        <w:rPr>
          <w:rFonts w:ascii="Arial" w:hAnsi="Arial" w:cs="Arial"/>
        </w:rPr>
        <w:t>R</w:t>
      </w:r>
      <w:r w:rsidR="00EA1A8D" w:rsidRPr="253C8E84">
        <w:rPr>
          <w:rFonts w:ascii="Arial" w:hAnsi="Arial" w:cs="Arial"/>
        </w:rPr>
        <w:t xml:space="preserve">egional </w:t>
      </w:r>
      <w:r w:rsidRPr="253C8E84">
        <w:rPr>
          <w:rFonts w:ascii="Arial" w:hAnsi="Arial" w:cs="Arial"/>
        </w:rPr>
        <w:t xml:space="preserve">Leadership Board to enable it to discharge its democratic and financial viability functions. </w:t>
      </w:r>
    </w:p>
    <w:p w14:paraId="175AD658" w14:textId="77777777" w:rsidR="00115D0F" w:rsidRDefault="00115D0F" w:rsidP="00115D0F">
      <w:pPr>
        <w:spacing w:after="0"/>
        <w:rPr>
          <w:rFonts w:ascii="Arial" w:hAnsi="Arial" w:cs="Arial"/>
          <w:bCs/>
        </w:rPr>
      </w:pPr>
    </w:p>
    <w:p w14:paraId="12DDACE9" w14:textId="77777777" w:rsidR="00115D0F" w:rsidRDefault="00115D0F" w:rsidP="00115D0F">
      <w:pPr>
        <w:rPr>
          <w:rFonts w:ascii="Arial" w:hAnsi="Arial" w:cs="Arial"/>
          <w:b/>
          <w:bCs/>
          <w:caps/>
        </w:rPr>
      </w:pPr>
      <w:r w:rsidRPr="007D4C23">
        <w:rPr>
          <w:rFonts w:ascii="Arial" w:hAnsi="Arial" w:cs="Arial"/>
          <w:b/>
          <w:bCs/>
          <w:caps/>
        </w:rPr>
        <w:t xml:space="preserve">Meetings </w:t>
      </w:r>
    </w:p>
    <w:p w14:paraId="5D3F304C" w14:textId="5ABB3774" w:rsidR="00F75320" w:rsidRDefault="00115D0F">
      <w:r w:rsidRPr="253C8E84">
        <w:rPr>
          <w:rFonts w:ascii="Arial" w:hAnsi="Arial" w:cs="Arial"/>
        </w:rPr>
        <w:t xml:space="preserve">Meetings will take place </w:t>
      </w:r>
      <w:proofErr w:type="gramStart"/>
      <w:r w:rsidRPr="253C8E84">
        <w:rPr>
          <w:rFonts w:ascii="Arial" w:hAnsi="Arial" w:cs="Arial"/>
        </w:rPr>
        <w:t>on a monthly basis</w:t>
      </w:r>
      <w:proofErr w:type="gramEnd"/>
      <w:r w:rsidR="00575A32" w:rsidRPr="253C8E84">
        <w:rPr>
          <w:rFonts w:ascii="Arial" w:hAnsi="Arial" w:cs="Arial"/>
        </w:rPr>
        <w:t xml:space="preserve"> and the minutes of the meeting </w:t>
      </w:r>
      <w:r w:rsidR="00EA1A8D" w:rsidRPr="253C8E84">
        <w:rPr>
          <w:rFonts w:ascii="Arial" w:hAnsi="Arial" w:cs="Arial"/>
        </w:rPr>
        <w:t xml:space="preserve">and papers </w:t>
      </w:r>
      <w:r w:rsidR="00575A32" w:rsidRPr="253C8E84">
        <w:rPr>
          <w:rFonts w:ascii="Arial" w:hAnsi="Arial" w:cs="Arial"/>
        </w:rPr>
        <w:t>will be published on the LEP website.</w:t>
      </w:r>
      <w:r>
        <w:br/>
      </w:r>
    </w:p>
    <w:p w14:paraId="4E8C212F" w14:textId="0B628687" w:rsidR="00D720F4" w:rsidRDefault="00D720F4" w:rsidP="00D720F4">
      <w:pPr>
        <w:pStyle w:val="NoSpacing"/>
        <w:rPr>
          <w:rFonts w:ascii="Arial" w:hAnsi="Arial" w:cs="Arial"/>
          <w:b/>
        </w:rPr>
      </w:pPr>
      <w:r w:rsidRPr="00D720F4">
        <w:rPr>
          <w:rFonts w:ascii="Arial" w:hAnsi="Arial" w:cs="Arial"/>
          <w:b/>
        </w:rPr>
        <w:t>REVIEW</w:t>
      </w:r>
    </w:p>
    <w:p w14:paraId="5DCFA103" w14:textId="0160E43C" w:rsidR="00D720F4" w:rsidRDefault="00D720F4" w:rsidP="00D720F4">
      <w:pPr>
        <w:pStyle w:val="NoSpacing"/>
        <w:rPr>
          <w:rFonts w:ascii="Arial" w:hAnsi="Arial" w:cs="Arial"/>
          <w:b/>
        </w:rPr>
      </w:pPr>
    </w:p>
    <w:p w14:paraId="7D2073BC" w14:textId="6D2B6C10" w:rsidR="00D720F4" w:rsidRPr="00FA6C73" w:rsidRDefault="00575A32" w:rsidP="00D720F4">
      <w:pPr>
        <w:pStyle w:val="NoSpacing"/>
        <w:rPr>
          <w:rFonts w:ascii="Arial" w:hAnsi="Arial" w:cs="Arial"/>
        </w:rPr>
      </w:pPr>
      <w:r w:rsidRPr="253C8E84">
        <w:rPr>
          <w:rFonts w:ascii="Arial" w:hAnsi="Arial" w:cs="Arial"/>
        </w:rPr>
        <w:t xml:space="preserve">Last reviewed: </w:t>
      </w:r>
      <w:r w:rsidR="00EA1A8D" w:rsidRPr="253C8E84">
        <w:rPr>
          <w:rFonts w:ascii="Arial" w:hAnsi="Arial" w:cs="Arial"/>
        </w:rPr>
        <w:t xml:space="preserve">March 20 </w:t>
      </w:r>
    </w:p>
    <w:sectPr w:rsidR="00D720F4" w:rsidRPr="00FA6C73" w:rsidSect="00142F16">
      <w:headerReference w:type="default" r:id="rId10"/>
      <w:footerReference w:type="default" r:id="rId11"/>
      <w:pgSz w:w="11906" w:h="16838"/>
      <w:pgMar w:top="23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46956" w14:textId="77777777" w:rsidR="00CF4A6A" w:rsidRDefault="00CF4A6A" w:rsidP="00115D0F">
      <w:pPr>
        <w:spacing w:after="0" w:line="240" w:lineRule="auto"/>
      </w:pPr>
      <w:r>
        <w:separator/>
      </w:r>
    </w:p>
  </w:endnote>
  <w:endnote w:type="continuationSeparator" w:id="0">
    <w:p w14:paraId="3BC7A25F" w14:textId="77777777" w:rsidR="00CF4A6A" w:rsidRDefault="00CF4A6A" w:rsidP="0011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89B3" w14:textId="5CE3996F" w:rsidR="0098243D" w:rsidRDefault="0098243D">
    <w:pPr>
      <w:pStyle w:val="Footer"/>
    </w:pPr>
    <w:r>
      <w:t>20.04.27 P&amp;I TORs v5</w:t>
    </w:r>
  </w:p>
  <w:p w14:paraId="682EED58" w14:textId="77777777" w:rsidR="00814E7E" w:rsidRDefault="00814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80CA" w14:textId="77777777" w:rsidR="00CF4A6A" w:rsidRDefault="00CF4A6A" w:rsidP="00115D0F">
      <w:pPr>
        <w:spacing w:after="0" w:line="240" w:lineRule="auto"/>
      </w:pPr>
      <w:r>
        <w:separator/>
      </w:r>
    </w:p>
  </w:footnote>
  <w:footnote w:type="continuationSeparator" w:id="0">
    <w:p w14:paraId="10D2967A" w14:textId="77777777" w:rsidR="00CF4A6A" w:rsidRDefault="00CF4A6A" w:rsidP="0011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EA89" w14:textId="23846FA9" w:rsidR="00115D0F" w:rsidRDefault="00CC0A65">
    <w:pPr>
      <w:pStyle w:val="Header"/>
    </w:pPr>
    <w:r>
      <w:tab/>
    </w:r>
    <w:r w:rsidR="00B52540">
      <w:rPr>
        <w:noProof/>
        <w:lang w:eastAsia="en-GB"/>
      </w:rPr>
      <w:drawing>
        <wp:inline distT="0" distB="0" distL="0" distR="0" wp14:anchorId="2ABC743F" wp14:editId="1AC4642A">
          <wp:extent cx="7239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1 logo.jpg"/>
                  <pic:cNvPicPr/>
                </pic:nvPicPr>
                <pic:blipFill>
                  <a:blip r:embed="rId1">
                    <a:extLst>
                      <a:ext uri="{28A0092B-C50C-407E-A947-70E740481C1C}">
                        <a14:useLocalDpi xmlns:a14="http://schemas.microsoft.com/office/drawing/2010/main" val="0"/>
                      </a:ext>
                    </a:extLst>
                  </a:blip>
                  <a:stretch>
                    <a:fillRect/>
                  </a:stretch>
                </pic:blipFill>
                <pic:spPr>
                  <a:xfrm>
                    <a:off x="0" y="0"/>
                    <a:ext cx="737587" cy="802288"/>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350BE"/>
    <w:multiLevelType w:val="hybridMultilevel"/>
    <w:tmpl w:val="9348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22CAA"/>
    <w:multiLevelType w:val="hybridMultilevel"/>
    <w:tmpl w:val="7B4A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B2120"/>
    <w:multiLevelType w:val="hybridMultilevel"/>
    <w:tmpl w:val="A74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0F"/>
    <w:rsid w:val="00093AA8"/>
    <w:rsid w:val="00115D0F"/>
    <w:rsid w:val="00142F16"/>
    <w:rsid w:val="00205301"/>
    <w:rsid w:val="00284233"/>
    <w:rsid w:val="002A1215"/>
    <w:rsid w:val="002A1586"/>
    <w:rsid w:val="002D4525"/>
    <w:rsid w:val="00335A91"/>
    <w:rsid w:val="003607CE"/>
    <w:rsid w:val="003A03FA"/>
    <w:rsid w:val="0041013D"/>
    <w:rsid w:val="00410B5C"/>
    <w:rsid w:val="00442FA7"/>
    <w:rsid w:val="0049465C"/>
    <w:rsid w:val="004B29EF"/>
    <w:rsid w:val="004B351B"/>
    <w:rsid w:val="004D59E0"/>
    <w:rsid w:val="004F5368"/>
    <w:rsid w:val="00530C7F"/>
    <w:rsid w:val="00551906"/>
    <w:rsid w:val="00575A32"/>
    <w:rsid w:val="005C6059"/>
    <w:rsid w:val="005D6566"/>
    <w:rsid w:val="005E34AC"/>
    <w:rsid w:val="005E582D"/>
    <w:rsid w:val="00612217"/>
    <w:rsid w:val="006D0CB2"/>
    <w:rsid w:val="006D3779"/>
    <w:rsid w:val="00731438"/>
    <w:rsid w:val="00765955"/>
    <w:rsid w:val="00776B11"/>
    <w:rsid w:val="007805F2"/>
    <w:rsid w:val="00793E49"/>
    <w:rsid w:val="00810330"/>
    <w:rsid w:val="00814E7E"/>
    <w:rsid w:val="0081615B"/>
    <w:rsid w:val="00817F2F"/>
    <w:rsid w:val="00863FF5"/>
    <w:rsid w:val="00893A19"/>
    <w:rsid w:val="00895624"/>
    <w:rsid w:val="0098243D"/>
    <w:rsid w:val="009F5BCD"/>
    <w:rsid w:val="009F5BCF"/>
    <w:rsid w:val="00A2505E"/>
    <w:rsid w:val="00A3551A"/>
    <w:rsid w:val="00AD4DAB"/>
    <w:rsid w:val="00AF39B5"/>
    <w:rsid w:val="00B52540"/>
    <w:rsid w:val="00B7032E"/>
    <w:rsid w:val="00B83625"/>
    <w:rsid w:val="00BF3CE3"/>
    <w:rsid w:val="00C338BB"/>
    <w:rsid w:val="00C43598"/>
    <w:rsid w:val="00C9174C"/>
    <w:rsid w:val="00C96713"/>
    <w:rsid w:val="00CC0A65"/>
    <w:rsid w:val="00CC1711"/>
    <w:rsid w:val="00CF4A6A"/>
    <w:rsid w:val="00D720F4"/>
    <w:rsid w:val="00E2569F"/>
    <w:rsid w:val="00E758E9"/>
    <w:rsid w:val="00EA1A8D"/>
    <w:rsid w:val="00EC5269"/>
    <w:rsid w:val="00ED7C71"/>
    <w:rsid w:val="00EF44A9"/>
    <w:rsid w:val="00F33834"/>
    <w:rsid w:val="00FA6C73"/>
    <w:rsid w:val="00FF60F4"/>
    <w:rsid w:val="00FF753B"/>
    <w:rsid w:val="02F51E1A"/>
    <w:rsid w:val="253C8E84"/>
    <w:rsid w:val="5C42A7BF"/>
    <w:rsid w:val="728AF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992F1"/>
  <w15:docId w15:val="{2A62DAD1-8EEE-48AD-9275-B83330EE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5D0F"/>
    <w:pPr>
      <w:ind w:left="720"/>
      <w:contextualSpacing/>
    </w:pPr>
  </w:style>
  <w:style w:type="paragraph" w:styleId="Header">
    <w:name w:val="header"/>
    <w:basedOn w:val="Normal"/>
    <w:link w:val="HeaderChar"/>
    <w:uiPriority w:val="99"/>
    <w:unhideWhenUsed/>
    <w:rsid w:val="0011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D0F"/>
  </w:style>
  <w:style w:type="paragraph" w:styleId="Footer">
    <w:name w:val="footer"/>
    <w:basedOn w:val="Normal"/>
    <w:link w:val="FooterChar"/>
    <w:uiPriority w:val="99"/>
    <w:unhideWhenUsed/>
    <w:rsid w:val="0011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D0F"/>
  </w:style>
  <w:style w:type="character" w:styleId="CommentReference">
    <w:name w:val="annotation reference"/>
    <w:basedOn w:val="DefaultParagraphFont"/>
    <w:uiPriority w:val="99"/>
    <w:semiHidden/>
    <w:unhideWhenUsed/>
    <w:rsid w:val="00551906"/>
    <w:rPr>
      <w:sz w:val="16"/>
      <w:szCs w:val="16"/>
    </w:rPr>
  </w:style>
  <w:style w:type="paragraph" w:styleId="CommentText">
    <w:name w:val="annotation text"/>
    <w:basedOn w:val="Normal"/>
    <w:link w:val="CommentTextChar"/>
    <w:uiPriority w:val="99"/>
    <w:semiHidden/>
    <w:unhideWhenUsed/>
    <w:rsid w:val="00551906"/>
    <w:pPr>
      <w:spacing w:line="240" w:lineRule="auto"/>
    </w:pPr>
    <w:rPr>
      <w:sz w:val="20"/>
      <w:szCs w:val="20"/>
    </w:rPr>
  </w:style>
  <w:style w:type="character" w:customStyle="1" w:styleId="CommentTextChar">
    <w:name w:val="Comment Text Char"/>
    <w:basedOn w:val="DefaultParagraphFont"/>
    <w:link w:val="CommentText"/>
    <w:uiPriority w:val="99"/>
    <w:semiHidden/>
    <w:rsid w:val="00551906"/>
    <w:rPr>
      <w:sz w:val="20"/>
      <w:szCs w:val="20"/>
    </w:rPr>
  </w:style>
  <w:style w:type="paragraph" w:styleId="CommentSubject">
    <w:name w:val="annotation subject"/>
    <w:basedOn w:val="CommentText"/>
    <w:next w:val="CommentText"/>
    <w:link w:val="CommentSubjectChar"/>
    <w:uiPriority w:val="99"/>
    <w:semiHidden/>
    <w:unhideWhenUsed/>
    <w:rsid w:val="00551906"/>
    <w:rPr>
      <w:b/>
      <w:bCs/>
    </w:rPr>
  </w:style>
  <w:style w:type="character" w:customStyle="1" w:styleId="CommentSubjectChar">
    <w:name w:val="Comment Subject Char"/>
    <w:basedOn w:val="CommentTextChar"/>
    <w:link w:val="CommentSubject"/>
    <w:uiPriority w:val="99"/>
    <w:semiHidden/>
    <w:rsid w:val="00551906"/>
    <w:rPr>
      <w:b/>
      <w:bCs/>
      <w:sz w:val="20"/>
      <w:szCs w:val="20"/>
    </w:rPr>
  </w:style>
  <w:style w:type="paragraph" w:styleId="BalloonText">
    <w:name w:val="Balloon Text"/>
    <w:basedOn w:val="Normal"/>
    <w:link w:val="BalloonTextChar"/>
    <w:uiPriority w:val="99"/>
    <w:semiHidden/>
    <w:unhideWhenUsed/>
    <w:rsid w:val="0055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06"/>
    <w:rPr>
      <w:rFonts w:ascii="Segoe UI" w:hAnsi="Segoe UI" w:cs="Segoe UI"/>
      <w:sz w:val="18"/>
      <w:szCs w:val="18"/>
    </w:rPr>
  </w:style>
  <w:style w:type="paragraph" w:styleId="NoSpacing">
    <w:name w:val="No Spacing"/>
    <w:uiPriority w:val="1"/>
    <w:qFormat/>
    <w:rsid w:val="00D720F4"/>
    <w:pPr>
      <w:spacing w:after="0" w:line="240" w:lineRule="auto"/>
    </w:pPr>
  </w:style>
  <w:style w:type="paragraph" w:styleId="Revision">
    <w:name w:val="Revision"/>
    <w:hidden/>
    <w:uiPriority w:val="99"/>
    <w:semiHidden/>
    <w:rsid w:val="00FA6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EDD0534836E478CFB17B82FFCB8CA" ma:contentTypeVersion="7" ma:contentTypeDescription="Create a new document." ma:contentTypeScope="" ma:versionID="892d369283639782b0d924a5b7dfe1ac">
  <xsd:schema xmlns:xsd="http://www.w3.org/2001/XMLSchema" xmlns:xs="http://www.w3.org/2001/XMLSchema" xmlns:p="http://schemas.microsoft.com/office/2006/metadata/properties" xmlns:ns3="77d47d1a-a961-40a3-8631-4593142a27e6" xmlns:ns4="0c1079f3-2aa4-4cbd-b89c-40dc60c9aa6a" targetNamespace="http://schemas.microsoft.com/office/2006/metadata/properties" ma:root="true" ma:fieldsID="6bfd6b7cbdd88d972c083138ecdda5ce" ns3:_="" ns4:_="">
    <xsd:import namespace="77d47d1a-a961-40a3-8631-4593142a27e6"/>
    <xsd:import namespace="0c1079f3-2aa4-4cbd-b89c-40dc60c9aa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47d1a-a961-40a3-8631-4593142a27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079f3-2aa4-4cbd-b89c-40dc60c9aa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DE424-A347-4A17-953E-C8ED7ED65B5F}">
  <ds:schemaRefs>
    <ds:schemaRef ds:uri="http://schemas.microsoft.com/sharepoint/v3/contenttype/forms"/>
  </ds:schemaRefs>
</ds:datastoreItem>
</file>

<file path=customXml/itemProps2.xml><?xml version="1.0" encoding="utf-8"?>
<ds:datastoreItem xmlns:ds="http://schemas.openxmlformats.org/officeDocument/2006/customXml" ds:itemID="{751E2D46-836D-490C-809B-685BE9BA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47d1a-a961-40a3-8631-4593142a27e6"/>
    <ds:schemaRef ds:uri="0c1079f3-2aa4-4cbd-b89c-40dc60c9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8DD07-0725-4F27-8E6D-AED9C7ED9E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Brosnahan</dc:creator>
  <cp:lastModifiedBy>Rachel Laver</cp:lastModifiedBy>
  <cp:revision>2</cp:revision>
  <dcterms:created xsi:type="dcterms:W3CDTF">2020-06-15T08:09:00Z</dcterms:created>
  <dcterms:modified xsi:type="dcterms:W3CDTF">2020-06-15T08:09:00Z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0x0101004A8EDD0534836E478CFB17B82FFCB8CA</vt:lpwstr>
  </property>
</Properties>
</file>