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27" w:rsidRPr="00A47EAD" w:rsidRDefault="0010609A" w:rsidP="009A2627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A47EAD">
        <w:rPr>
          <w:b/>
          <w:sz w:val="28"/>
          <w:szCs w:val="28"/>
        </w:rPr>
        <w:t xml:space="preserve">REPORT TO </w:t>
      </w:r>
      <w:r w:rsidR="009A2627" w:rsidRPr="00A47EAD">
        <w:rPr>
          <w:b/>
          <w:sz w:val="28"/>
          <w:szCs w:val="28"/>
        </w:rPr>
        <w:t>CHESHIRE AND WARRINGTON LOCAL ENTERPRISE PARTNERSHIP</w:t>
      </w:r>
    </w:p>
    <w:p w:rsidR="009A2627" w:rsidRPr="00A47EAD" w:rsidRDefault="009A2627" w:rsidP="009A2627">
      <w:pPr>
        <w:pStyle w:val="NoSpacing"/>
        <w:jc w:val="center"/>
        <w:rPr>
          <w:b/>
          <w:sz w:val="28"/>
          <w:szCs w:val="28"/>
        </w:rPr>
      </w:pPr>
      <w:r w:rsidRPr="00A47EAD">
        <w:rPr>
          <w:b/>
          <w:sz w:val="28"/>
          <w:szCs w:val="28"/>
        </w:rPr>
        <w:t>BOARD MEETING 15</w:t>
      </w:r>
      <w:r w:rsidRPr="00A47EAD">
        <w:rPr>
          <w:b/>
          <w:sz w:val="28"/>
          <w:szCs w:val="28"/>
          <w:vertAlign w:val="superscript"/>
        </w:rPr>
        <w:t>TH</w:t>
      </w:r>
      <w:r w:rsidRPr="00A47EAD">
        <w:rPr>
          <w:b/>
          <w:sz w:val="28"/>
          <w:szCs w:val="28"/>
        </w:rPr>
        <w:t xml:space="preserve"> FEBRUARY 2017</w:t>
      </w:r>
    </w:p>
    <w:p w:rsidR="009A2627" w:rsidRPr="009A2627" w:rsidRDefault="009A2627" w:rsidP="009A2627">
      <w:pPr>
        <w:pStyle w:val="NoSpacing"/>
        <w:jc w:val="center"/>
        <w:rPr>
          <w:b/>
          <w:sz w:val="24"/>
          <w:szCs w:val="24"/>
        </w:rPr>
      </w:pPr>
    </w:p>
    <w:p w:rsidR="005C4475" w:rsidRDefault="005C4475" w:rsidP="0029458B">
      <w:pPr>
        <w:spacing w:after="0" w:line="360" w:lineRule="auto"/>
      </w:pPr>
      <w:r>
        <w:t>Subjec</w:t>
      </w:r>
      <w:r w:rsidR="0010609A">
        <w:t>t:</w:t>
      </w:r>
      <w:r w:rsidR="0010609A">
        <w:tab/>
      </w:r>
      <w:r w:rsidR="0010609A">
        <w:tab/>
        <w:t xml:space="preserve">CWLEP Independent </w:t>
      </w:r>
      <w:r w:rsidR="00232657">
        <w:t xml:space="preserve">Overview and </w:t>
      </w:r>
      <w:r w:rsidR="0010609A">
        <w:t>Scrutiny Committee Arrang</w:t>
      </w:r>
      <w:r w:rsidR="00093C4D">
        <w:t>e</w:t>
      </w:r>
      <w:r w:rsidR="0010609A">
        <w:t>ments</w:t>
      </w:r>
    </w:p>
    <w:p w:rsidR="005C4475" w:rsidRDefault="0010609A" w:rsidP="0029458B">
      <w:pPr>
        <w:spacing w:after="0" w:line="360" w:lineRule="auto"/>
      </w:pPr>
      <w:r>
        <w:t>Author:</w:t>
      </w:r>
      <w:r>
        <w:tab/>
      </w:r>
      <w:r>
        <w:tab/>
        <w:t>Kerry Billington</w:t>
      </w:r>
    </w:p>
    <w:p w:rsidR="005C4475" w:rsidRDefault="005C4475" w:rsidP="0029458B">
      <w:pPr>
        <w:spacing w:after="0" w:line="360" w:lineRule="auto"/>
      </w:pPr>
      <w:r>
        <w:t>Sponsor:</w:t>
      </w:r>
      <w:r>
        <w:tab/>
        <w:t>Philip Cox</w:t>
      </w:r>
    </w:p>
    <w:p w:rsidR="005C4475" w:rsidRDefault="005C4475" w:rsidP="0029458B">
      <w:pPr>
        <w:pBdr>
          <w:bottom w:val="single" w:sz="12" w:space="1" w:color="auto"/>
        </w:pBdr>
        <w:spacing w:after="0" w:line="360" w:lineRule="auto"/>
      </w:pPr>
      <w:r>
        <w:t>Meeting date:</w:t>
      </w:r>
      <w:r>
        <w:tab/>
      </w:r>
      <w:r w:rsidR="009A2627">
        <w:t>15</w:t>
      </w:r>
      <w:r w:rsidR="009A2627" w:rsidRPr="009A2627">
        <w:rPr>
          <w:vertAlign w:val="superscript"/>
        </w:rPr>
        <w:t>TH</w:t>
      </w:r>
      <w:r w:rsidR="009A2627">
        <w:t xml:space="preserve"> February 2017</w:t>
      </w:r>
    </w:p>
    <w:p w:rsidR="0029458B" w:rsidRDefault="0029458B" w:rsidP="007D0752">
      <w:pPr>
        <w:spacing w:after="0" w:line="360" w:lineRule="auto"/>
      </w:pPr>
    </w:p>
    <w:p w:rsidR="005C4475" w:rsidRPr="005C4475" w:rsidRDefault="005C4475">
      <w:pPr>
        <w:rPr>
          <w:b/>
        </w:rPr>
      </w:pPr>
      <w:r w:rsidRPr="005C4475">
        <w:rPr>
          <w:b/>
        </w:rPr>
        <w:t>Purpose</w:t>
      </w:r>
    </w:p>
    <w:p w:rsidR="005C4475" w:rsidRDefault="005C4475" w:rsidP="0010609A">
      <w:pPr>
        <w:pStyle w:val="ListParagraph"/>
        <w:numPr>
          <w:ilvl w:val="0"/>
          <w:numId w:val="4"/>
        </w:numPr>
      </w:pPr>
      <w:r>
        <w:t xml:space="preserve">To outline </w:t>
      </w:r>
      <w:r w:rsidR="0010609A">
        <w:t>proposal</w:t>
      </w:r>
      <w:r w:rsidR="009E189F">
        <w:t>s</w:t>
      </w:r>
      <w:r w:rsidR="009A2627">
        <w:t xml:space="preserve"> to meet DCL</w:t>
      </w:r>
      <w:r w:rsidR="00544764">
        <w:t xml:space="preserve">G’s requirement that LEP’s </w:t>
      </w:r>
      <w:r w:rsidR="002D5A73">
        <w:t xml:space="preserve">should </w:t>
      </w:r>
      <w:r w:rsidR="009A2627">
        <w:t xml:space="preserve">have </w:t>
      </w:r>
      <w:r w:rsidR="0010609A">
        <w:t>an independent Scrutiny Commit</w:t>
      </w:r>
      <w:r w:rsidR="009A2627">
        <w:t>tee to oversee their activities.</w:t>
      </w:r>
    </w:p>
    <w:p w:rsidR="005C4475" w:rsidRDefault="005C4475" w:rsidP="005C4475">
      <w:pPr>
        <w:rPr>
          <w:b/>
        </w:rPr>
      </w:pPr>
      <w:r w:rsidRPr="005C4475">
        <w:rPr>
          <w:b/>
        </w:rPr>
        <w:t>Recommendations</w:t>
      </w:r>
    </w:p>
    <w:p w:rsidR="004B5D6B" w:rsidRDefault="009A2627" w:rsidP="009A2627">
      <w:pPr>
        <w:pStyle w:val="ListParagraph"/>
        <w:numPr>
          <w:ilvl w:val="0"/>
          <w:numId w:val="4"/>
        </w:numPr>
      </w:pPr>
      <w:r>
        <w:t>The Board is</w:t>
      </w:r>
      <w:r w:rsidR="0010609A">
        <w:t xml:space="preserve"> </w:t>
      </w:r>
      <w:r w:rsidR="004B5D6B">
        <w:t>asked to</w:t>
      </w:r>
    </w:p>
    <w:p w:rsidR="005C4475" w:rsidRDefault="004B5D6B" w:rsidP="0036364D">
      <w:pPr>
        <w:pStyle w:val="ListParagraph"/>
        <w:numPr>
          <w:ilvl w:val="0"/>
          <w:numId w:val="2"/>
        </w:numPr>
        <w:ind w:left="1440"/>
      </w:pPr>
      <w:r>
        <w:t>A</w:t>
      </w:r>
      <w:r w:rsidR="009A2627">
        <w:t xml:space="preserve">gree </w:t>
      </w:r>
      <w:r>
        <w:t xml:space="preserve"> the </w:t>
      </w:r>
      <w:r w:rsidR="0010609A">
        <w:t>proposal for</w:t>
      </w:r>
      <w:r w:rsidR="009E189F">
        <w:t xml:space="preserve"> an</w:t>
      </w:r>
      <w:r w:rsidR="0010609A">
        <w:t xml:space="preserve"> Independent Scrutiny Committee</w:t>
      </w:r>
      <w:r w:rsidR="009A2627">
        <w:t xml:space="preserve"> to meet the requirement of DCLG’s </w:t>
      </w:r>
      <w:r w:rsidR="009E189F">
        <w:t>National Assurance Framework</w:t>
      </w:r>
      <w:r w:rsidR="00AA38FA">
        <w:t>.</w:t>
      </w:r>
    </w:p>
    <w:p w:rsidR="005C4475" w:rsidRPr="009A2238" w:rsidRDefault="005C4475" w:rsidP="005C4475">
      <w:pPr>
        <w:rPr>
          <w:b/>
        </w:rPr>
      </w:pPr>
      <w:r w:rsidRPr="009A2238">
        <w:rPr>
          <w:b/>
        </w:rPr>
        <w:t>Background</w:t>
      </w:r>
    </w:p>
    <w:p w:rsidR="00093C4D" w:rsidRDefault="00093C4D" w:rsidP="009A2627">
      <w:pPr>
        <w:pStyle w:val="ListParagraph"/>
        <w:numPr>
          <w:ilvl w:val="0"/>
          <w:numId w:val="3"/>
        </w:numPr>
      </w:pPr>
      <w:r>
        <w:t xml:space="preserve">DCLG have recently updated the National Assurance Framework. </w:t>
      </w:r>
      <w:r w:rsidR="009A2627">
        <w:t xml:space="preserve">LEPs must revise their local Assurance Framework to incorporate the changes made in this Framework. </w:t>
      </w:r>
      <w:r>
        <w:t xml:space="preserve">The purpose of this </w:t>
      </w:r>
      <w:r w:rsidR="009E189F">
        <w:t>Framework is to ensure that LEPs have</w:t>
      </w:r>
      <w:r>
        <w:t xml:space="preserve"> in place the necessary systems and processes to manage delegated funding from Central Government budgets</w:t>
      </w:r>
      <w:r w:rsidR="009E189F">
        <w:t xml:space="preserve">.  </w:t>
      </w:r>
    </w:p>
    <w:p w:rsidR="009A2627" w:rsidRDefault="009A2627" w:rsidP="009A2627">
      <w:pPr>
        <w:pStyle w:val="ListParagraph"/>
        <w:ind w:left="360"/>
      </w:pPr>
    </w:p>
    <w:p w:rsidR="009A2238" w:rsidRDefault="009A2238" w:rsidP="005C4475">
      <w:pPr>
        <w:pStyle w:val="ListParagraph"/>
        <w:numPr>
          <w:ilvl w:val="0"/>
          <w:numId w:val="3"/>
        </w:numPr>
      </w:pPr>
      <w:r>
        <w:t xml:space="preserve">The </w:t>
      </w:r>
      <w:r w:rsidR="00093C4D">
        <w:t xml:space="preserve">requirements of this National Framework update will be incorporated as a condition of funding in future Growth Deal grant offer letters, commencing in February 2017. It </w:t>
      </w:r>
      <w:r w:rsidR="00C51C58">
        <w:t>r</w:t>
      </w:r>
      <w:r w:rsidR="00093C4D">
        <w:t>equire</w:t>
      </w:r>
      <w:r w:rsidR="00C51C58">
        <w:t>s</w:t>
      </w:r>
      <w:r w:rsidR="00093C4D">
        <w:t xml:space="preserve"> LEPs </w:t>
      </w:r>
      <w:r w:rsidR="00806E3B">
        <w:t xml:space="preserve">to </w:t>
      </w:r>
      <w:r w:rsidR="00093C4D">
        <w:t xml:space="preserve">submit a letter from their relevant S151 Officer to DCLG’s Accounting </w:t>
      </w:r>
      <w:r w:rsidR="00B52EAD">
        <w:t>Officer</w:t>
      </w:r>
      <w:r w:rsidR="00093C4D">
        <w:t xml:space="preserve"> by 28</w:t>
      </w:r>
      <w:r w:rsidR="00093C4D" w:rsidRPr="00093C4D">
        <w:rPr>
          <w:vertAlign w:val="superscript"/>
        </w:rPr>
        <w:t>th</w:t>
      </w:r>
      <w:r w:rsidR="00093C4D">
        <w:t xml:space="preserve"> February each year</w:t>
      </w:r>
      <w:r w:rsidR="00C51C58">
        <w:t>,</w:t>
      </w:r>
      <w:r w:rsidR="00093C4D">
        <w:t xml:space="preserve"> certifying that the LEP’s local Assurance Framewor</w:t>
      </w:r>
      <w:r w:rsidR="00B52EAD">
        <w:t>k is being implemented and meets the revised standards</w:t>
      </w:r>
      <w:r w:rsidR="00C51C58">
        <w:t>.</w:t>
      </w:r>
    </w:p>
    <w:p w:rsidR="009A2238" w:rsidRDefault="009A2238" w:rsidP="009A2238">
      <w:pPr>
        <w:pStyle w:val="ListParagraph"/>
      </w:pPr>
    </w:p>
    <w:p w:rsidR="0036364D" w:rsidRDefault="00806E3B" w:rsidP="00A1297B">
      <w:pPr>
        <w:pStyle w:val="ListParagraph"/>
        <w:numPr>
          <w:ilvl w:val="0"/>
          <w:numId w:val="3"/>
        </w:numPr>
      </w:pPr>
      <w:r>
        <w:t xml:space="preserve">A requirement under the National Assurance Framework </w:t>
      </w:r>
      <w:r w:rsidR="00351FC0">
        <w:t xml:space="preserve">to ensure accountable decision making </w:t>
      </w:r>
      <w:r>
        <w:t xml:space="preserve">is that the LEPs </w:t>
      </w:r>
      <w:r w:rsidRPr="00806E3B">
        <w:rPr>
          <w:b/>
        </w:rPr>
        <w:t>must</w:t>
      </w:r>
      <w:r>
        <w:t xml:space="preserve"> set out what </w:t>
      </w:r>
      <w:r w:rsidRPr="00806E3B">
        <w:rPr>
          <w:b/>
        </w:rPr>
        <w:t>independent</w:t>
      </w:r>
      <w:r w:rsidR="00C51C58">
        <w:t xml:space="preserve"> scrutiny arrangements are i</w:t>
      </w:r>
      <w:r>
        <w:t xml:space="preserve">n place and </w:t>
      </w:r>
      <w:r w:rsidR="00351FC0">
        <w:t>whether</w:t>
      </w:r>
      <w:r>
        <w:t xml:space="preserve"> these are integrated into part of the LA’s </w:t>
      </w:r>
      <w:r w:rsidR="00351FC0">
        <w:t>arrangements</w:t>
      </w:r>
      <w:r>
        <w:t xml:space="preserve"> or separate from them. The LEPs are strongly encouraged to make use of the independent scrutiny </w:t>
      </w:r>
      <w:r w:rsidR="00351FC0">
        <w:t>arrangements</w:t>
      </w:r>
      <w:r>
        <w:t>, for example by establishing an overview and scrutiny committee to provide check and balance in the operation of the partnership</w:t>
      </w:r>
      <w:r w:rsidR="00A1297B">
        <w:t>.</w:t>
      </w:r>
    </w:p>
    <w:p w:rsidR="00DA33FB" w:rsidRPr="009A2627" w:rsidRDefault="003827B2" w:rsidP="009A2627">
      <w:pPr>
        <w:rPr>
          <w:b/>
        </w:rPr>
      </w:pPr>
      <w:r w:rsidRPr="003827B2">
        <w:rPr>
          <w:b/>
        </w:rPr>
        <w:t>Discussion</w:t>
      </w:r>
    </w:p>
    <w:p w:rsidR="00CB1F3D" w:rsidRDefault="00A1297B" w:rsidP="00CB1F3D">
      <w:pPr>
        <w:pStyle w:val="ListParagraph"/>
        <w:numPr>
          <w:ilvl w:val="0"/>
          <w:numId w:val="3"/>
        </w:numPr>
      </w:pPr>
      <w:r>
        <w:t>Notwithstanding the scrutiny that the LEP has in place from the Economic Prosperity Board</w:t>
      </w:r>
      <w:r w:rsidR="00715CEB">
        <w:t xml:space="preserve"> (EPB)</w:t>
      </w:r>
      <w:r>
        <w:t xml:space="preserve">, comprising of the three LA </w:t>
      </w:r>
      <w:r w:rsidR="00715CEB">
        <w:t>Leaders, given that all four members of the EPB are also Members of the LEP Board</w:t>
      </w:r>
      <w:r w:rsidR="006D2015">
        <w:t xml:space="preserve">, alongside the </w:t>
      </w:r>
      <w:r>
        <w:t xml:space="preserve">Chair of the LEP, this </w:t>
      </w:r>
      <w:r w:rsidR="00C51C58">
        <w:t xml:space="preserve">cannot be presented as being </w:t>
      </w:r>
      <w:r>
        <w:t xml:space="preserve">independent from the LEP. Therefore, </w:t>
      </w:r>
      <w:r w:rsidR="002D5A73">
        <w:t xml:space="preserve">we believe </w:t>
      </w:r>
      <w:r>
        <w:t xml:space="preserve">it is necessary to set up a </w:t>
      </w:r>
      <w:r w:rsidRPr="00A9491D">
        <w:rPr>
          <w:b/>
        </w:rPr>
        <w:t>separate</w:t>
      </w:r>
      <w:r w:rsidR="00A9491D">
        <w:t xml:space="preserve"> </w:t>
      </w:r>
      <w:r>
        <w:t xml:space="preserve">Scrutiny Committee </w:t>
      </w:r>
      <w:r w:rsidR="00A9491D">
        <w:t xml:space="preserve">which is </w:t>
      </w:r>
      <w:r w:rsidR="00A9491D" w:rsidRPr="00A9491D">
        <w:rPr>
          <w:b/>
        </w:rPr>
        <w:t>independent</w:t>
      </w:r>
      <w:r w:rsidR="00A9491D">
        <w:t xml:space="preserve"> from the LEP </w:t>
      </w:r>
      <w:r>
        <w:t>to comply with the requirements of the National Assurance Framework.</w:t>
      </w:r>
    </w:p>
    <w:p w:rsidR="00CB1F3D" w:rsidRDefault="00CB1F3D" w:rsidP="00CB1F3D">
      <w:pPr>
        <w:pStyle w:val="ListParagraph"/>
      </w:pPr>
    </w:p>
    <w:p w:rsidR="00A30FB6" w:rsidRDefault="00A1297B" w:rsidP="009423EF">
      <w:pPr>
        <w:pStyle w:val="ListParagraph"/>
        <w:numPr>
          <w:ilvl w:val="0"/>
          <w:numId w:val="3"/>
        </w:numPr>
      </w:pPr>
      <w:r>
        <w:lastRenderedPageBreak/>
        <w:t xml:space="preserve">Guidance from DCLG is that the arrangements should be </w:t>
      </w:r>
      <w:r w:rsidR="00C51C58">
        <w:t xml:space="preserve">proportionate to the </w:t>
      </w:r>
      <w:r>
        <w:t xml:space="preserve">size and scale of the LEP and its Growth Deal programme. </w:t>
      </w:r>
    </w:p>
    <w:p w:rsidR="005678EE" w:rsidRDefault="005678EE" w:rsidP="009423EF">
      <w:pPr>
        <w:pStyle w:val="ListParagraph"/>
        <w:ind w:left="1080"/>
      </w:pPr>
    </w:p>
    <w:p w:rsidR="005678EE" w:rsidRDefault="00DA33FB" w:rsidP="005C4475">
      <w:pPr>
        <w:pStyle w:val="ListParagraph"/>
        <w:numPr>
          <w:ilvl w:val="0"/>
          <w:numId w:val="3"/>
        </w:numPr>
      </w:pPr>
      <w:r>
        <w:t>There is no single definition of Overview and Scrutiny. It is generally viewed as an umbrella term covering a wide r</w:t>
      </w:r>
      <w:r w:rsidR="006D2015">
        <w:t>ange of possible roles, however,</w:t>
      </w:r>
      <w:r>
        <w:t xml:space="preserve"> it should have the</w:t>
      </w:r>
      <w:r w:rsidR="00A9491D">
        <w:t xml:space="preserve"> following functions</w:t>
      </w:r>
      <w:r>
        <w:t>:</w:t>
      </w:r>
    </w:p>
    <w:p w:rsidR="00DA33FB" w:rsidRDefault="00DA33FB" w:rsidP="00DA33FB">
      <w:pPr>
        <w:pStyle w:val="ListParagraph"/>
      </w:pPr>
    </w:p>
    <w:p w:rsidR="00DA33FB" w:rsidRDefault="00DA33FB" w:rsidP="00DA33FB">
      <w:pPr>
        <w:pStyle w:val="ListParagraph"/>
        <w:numPr>
          <w:ilvl w:val="1"/>
          <w:numId w:val="3"/>
        </w:numPr>
      </w:pPr>
      <w:r>
        <w:t>To provide a ‘critical friend’ challenge to the Board and its Sub-Committees</w:t>
      </w:r>
    </w:p>
    <w:p w:rsidR="00DA33FB" w:rsidRDefault="00DA33FB" w:rsidP="00DA33FB">
      <w:pPr>
        <w:pStyle w:val="ListParagraph"/>
        <w:numPr>
          <w:ilvl w:val="1"/>
          <w:numId w:val="3"/>
        </w:numPr>
      </w:pPr>
      <w:r>
        <w:t>To reflect the voices and concerns of its stakeholders and the public</w:t>
      </w:r>
    </w:p>
    <w:p w:rsidR="00DA33FB" w:rsidRDefault="00DA33FB" w:rsidP="00DA33FB">
      <w:pPr>
        <w:pStyle w:val="ListParagraph"/>
        <w:numPr>
          <w:ilvl w:val="1"/>
          <w:numId w:val="3"/>
        </w:numPr>
      </w:pPr>
      <w:r>
        <w:t>To be led and owned by the O</w:t>
      </w:r>
      <w:r w:rsidR="00C51C58">
        <w:t xml:space="preserve">verview </w:t>
      </w:r>
      <w:r>
        <w:t>&amp;</w:t>
      </w:r>
      <w:r w:rsidR="00C51C58">
        <w:t xml:space="preserve"> </w:t>
      </w:r>
      <w:r>
        <w:t>S</w:t>
      </w:r>
      <w:r w:rsidR="00C51C58">
        <w:t>crutiny</w:t>
      </w:r>
      <w:r>
        <w:t xml:space="preserve"> members</w:t>
      </w:r>
    </w:p>
    <w:p w:rsidR="00DA33FB" w:rsidRDefault="00DA33FB" w:rsidP="00DA33FB">
      <w:pPr>
        <w:pStyle w:val="ListParagraph"/>
        <w:numPr>
          <w:ilvl w:val="1"/>
          <w:numId w:val="3"/>
        </w:numPr>
      </w:pPr>
      <w:r>
        <w:t>To make a positive impact on the delivery of its Growth programme</w:t>
      </w:r>
    </w:p>
    <w:p w:rsidR="00FC6F37" w:rsidRDefault="00FC6F37" w:rsidP="00FC6F37">
      <w:pPr>
        <w:pStyle w:val="ListParagraph"/>
        <w:ind w:left="1080"/>
      </w:pPr>
    </w:p>
    <w:p w:rsidR="00FC6F37" w:rsidRDefault="00FC6F37" w:rsidP="00FC6F37">
      <w:pPr>
        <w:pStyle w:val="ListParagraph"/>
        <w:numPr>
          <w:ilvl w:val="0"/>
          <w:numId w:val="3"/>
        </w:numPr>
      </w:pPr>
      <w:r>
        <w:t xml:space="preserve">The three Local Authorities </w:t>
      </w:r>
      <w:r w:rsidR="00C51C58">
        <w:t xml:space="preserve">already </w:t>
      </w:r>
      <w:r>
        <w:t>have in place scrutiny arrangements</w:t>
      </w:r>
      <w:r w:rsidR="006D2015">
        <w:t>, which carry out the functions outlined above</w:t>
      </w:r>
      <w:r>
        <w:t>.</w:t>
      </w:r>
      <w:r w:rsidR="00666343">
        <w:t xml:space="preserve"> These allow the Councillors, partners and the public to:</w:t>
      </w:r>
    </w:p>
    <w:p w:rsidR="00805124" w:rsidRDefault="00805124" w:rsidP="00805124">
      <w:pPr>
        <w:pStyle w:val="ListParagraph"/>
        <w:ind w:left="360"/>
      </w:pPr>
    </w:p>
    <w:p w:rsidR="00666343" w:rsidRDefault="001F4687" w:rsidP="00666343">
      <w:pPr>
        <w:pStyle w:val="ListParagraph"/>
        <w:numPr>
          <w:ilvl w:val="1"/>
          <w:numId w:val="3"/>
        </w:numPr>
      </w:pPr>
      <w:r>
        <w:t>Hold the Council’s decision makers to account;</w:t>
      </w:r>
    </w:p>
    <w:p w:rsidR="001F4687" w:rsidRDefault="001F4687" w:rsidP="00666343">
      <w:pPr>
        <w:pStyle w:val="ListParagraph"/>
        <w:numPr>
          <w:ilvl w:val="1"/>
          <w:numId w:val="3"/>
        </w:numPr>
      </w:pPr>
      <w:r>
        <w:t>Challenge the performance of the Council’s service providers and raise standards, to ensure that services meet people’s needs;</w:t>
      </w:r>
    </w:p>
    <w:p w:rsidR="00805124" w:rsidRDefault="001F4687" w:rsidP="00805124">
      <w:pPr>
        <w:pStyle w:val="ListParagraph"/>
        <w:numPr>
          <w:ilvl w:val="1"/>
          <w:numId w:val="3"/>
        </w:numPr>
      </w:pPr>
      <w:r>
        <w:t>Exam</w:t>
      </w:r>
      <w:r w:rsidR="00C51C58">
        <w:t>ine issues that affect the wellbeing</w:t>
      </w:r>
      <w:r w:rsidR="00805124">
        <w:t xml:space="preserve"> of the people they serve. </w:t>
      </w:r>
    </w:p>
    <w:p w:rsidR="00286435" w:rsidRDefault="00286435" w:rsidP="00286435">
      <w:pPr>
        <w:pStyle w:val="ListParagraph"/>
        <w:ind w:left="1080"/>
      </w:pPr>
    </w:p>
    <w:p w:rsidR="00286435" w:rsidRDefault="002D5A73" w:rsidP="002D5A73">
      <w:pPr>
        <w:pStyle w:val="ListParagraph"/>
        <w:numPr>
          <w:ilvl w:val="0"/>
          <w:numId w:val="3"/>
        </w:numPr>
      </w:pPr>
      <w:r>
        <w:t>Having discussed with LEP colleagues</w:t>
      </w:r>
      <w:r w:rsidR="006D2015">
        <w:t>,</w:t>
      </w:r>
      <w:r>
        <w:t xml:space="preserve"> a number of LEPs already have independent Scrutiny Committees in place. They range from </w:t>
      </w:r>
      <w:r w:rsidR="00286435">
        <w:t>Cumbria LEP</w:t>
      </w:r>
      <w:r>
        <w:t>, which has</w:t>
      </w:r>
      <w:r w:rsidR="00286435">
        <w:t xml:space="preserve"> a Scrutiny Committee made up of three members of a district authority who are not represented on the Board, together with three members of the private sector. This Co</w:t>
      </w:r>
      <w:r>
        <w:t xml:space="preserve">mmittee meets every four months. Through to </w:t>
      </w:r>
      <w:r w:rsidR="00286435">
        <w:t>Greater Manchester</w:t>
      </w:r>
      <w:r>
        <w:t>, who</w:t>
      </w:r>
      <w:r w:rsidR="00286435">
        <w:t xml:space="preserve"> has a Joint Scrutiny Pool which has a broad remit to scrutinise GM working and decision-making across th</w:t>
      </w:r>
      <w:r w:rsidR="00035F3C">
        <w:t>e</w:t>
      </w:r>
      <w:r w:rsidR="00286435">
        <w:t xml:space="preserve"> GM strategic priorities as well as now looking at the newly Combine Authority. It has a thirty strong </w:t>
      </w:r>
      <w:r w:rsidR="00035F3C">
        <w:t>membership</w:t>
      </w:r>
      <w:r w:rsidR="00286435">
        <w:t xml:space="preserve"> drawn from its backbenchers acro</w:t>
      </w:r>
      <w:r w:rsidR="00035F3C">
        <w:t>ss</w:t>
      </w:r>
      <w:r w:rsidR="00286435">
        <w:t xml:space="preserve"> GM’s ten districts, three per authority, Rules of </w:t>
      </w:r>
      <w:r w:rsidR="00035F3C">
        <w:t>political</w:t>
      </w:r>
      <w:r w:rsidR="00286435">
        <w:t xml:space="preserve"> and gender </w:t>
      </w:r>
      <w:r w:rsidR="00035F3C">
        <w:t>balance</w:t>
      </w:r>
      <w:r w:rsidR="00286435">
        <w:t xml:space="preserve"> are used when districts nominates members. This </w:t>
      </w:r>
      <w:r w:rsidR="00035F3C">
        <w:t>Scrutiny</w:t>
      </w:r>
      <w:r w:rsidR="00286435">
        <w:t xml:space="preserve"> Pool meets monthly.</w:t>
      </w:r>
    </w:p>
    <w:p w:rsidR="00805124" w:rsidRDefault="00805124" w:rsidP="00805124">
      <w:pPr>
        <w:pStyle w:val="ListParagraph"/>
        <w:ind w:left="1080"/>
      </w:pPr>
    </w:p>
    <w:p w:rsidR="00805124" w:rsidRPr="004B5D6B" w:rsidRDefault="00805124" w:rsidP="00805124">
      <w:pPr>
        <w:rPr>
          <w:b/>
        </w:rPr>
      </w:pPr>
      <w:r>
        <w:rPr>
          <w:b/>
        </w:rPr>
        <w:t>Proposal for Cheshire and Warrington Overview and Scrutiny Committee</w:t>
      </w:r>
    </w:p>
    <w:p w:rsidR="00715CEB" w:rsidRDefault="00715CEB" w:rsidP="00715CEB">
      <w:pPr>
        <w:pStyle w:val="ListParagraph"/>
        <w:numPr>
          <w:ilvl w:val="0"/>
          <w:numId w:val="3"/>
        </w:numPr>
      </w:pPr>
      <w:r>
        <w:t>Given the guidance from DCLG, and drawing on practices adopted elsewhere, the Executive Team proposes that a Scrutiny Committee is established for the LEP along the following lines:</w:t>
      </w:r>
    </w:p>
    <w:p w:rsidR="00715CEB" w:rsidRPr="00715CEB" w:rsidRDefault="00715CEB" w:rsidP="00715CEB"/>
    <w:p w:rsidR="00AD739C" w:rsidRDefault="00A9491D" w:rsidP="00AD739C">
      <w:pPr>
        <w:pStyle w:val="ListParagraph"/>
        <w:numPr>
          <w:ilvl w:val="1"/>
          <w:numId w:val="3"/>
        </w:numPr>
      </w:pPr>
      <w:r w:rsidRPr="00A9491D">
        <w:rPr>
          <w:b/>
        </w:rPr>
        <w:t>Membership</w:t>
      </w:r>
      <w:r>
        <w:t xml:space="preserve"> – a r</w:t>
      </w:r>
      <w:r w:rsidR="00E5221C">
        <w:t>epresentative</w:t>
      </w:r>
      <w:r w:rsidR="00AD739C">
        <w:t xml:space="preserve"> from </w:t>
      </w:r>
      <w:r w:rsidR="003C2BCF">
        <w:t xml:space="preserve">each of the </w:t>
      </w:r>
      <w:r w:rsidR="003C2BCF" w:rsidRPr="00A9491D">
        <w:rPr>
          <w:b/>
        </w:rPr>
        <w:t>three</w:t>
      </w:r>
      <w:r w:rsidR="003C2BCF">
        <w:t xml:space="preserve"> </w:t>
      </w:r>
      <w:r>
        <w:t xml:space="preserve">LA’s which could be </w:t>
      </w:r>
      <w:r w:rsidR="00715CEB">
        <w:t xml:space="preserve">a member </w:t>
      </w:r>
      <w:r w:rsidR="006D2015">
        <w:t xml:space="preserve">drawn from one of the </w:t>
      </w:r>
      <w:r w:rsidR="00E5221C">
        <w:t>LA Scrutiny Committees</w:t>
      </w:r>
      <w:r>
        <w:t xml:space="preserve"> or </w:t>
      </w:r>
      <w:r w:rsidR="00715CEB">
        <w:t xml:space="preserve">another councillor who is not a Cabinet </w:t>
      </w:r>
      <w:r>
        <w:t xml:space="preserve">member, together </w:t>
      </w:r>
      <w:r w:rsidR="00E5221C">
        <w:t xml:space="preserve">with </w:t>
      </w:r>
      <w:r w:rsidR="00E5221C" w:rsidRPr="00A9491D">
        <w:rPr>
          <w:b/>
        </w:rPr>
        <w:t>two</w:t>
      </w:r>
      <w:r w:rsidR="00E5221C">
        <w:t xml:space="preserve"> representatives from the private sector</w:t>
      </w:r>
      <w:r>
        <w:t xml:space="preserve"> </w:t>
      </w:r>
      <w:r w:rsidR="00805124">
        <w:t>which</w:t>
      </w:r>
      <w:r w:rsidR="006D2015">
        <w:t>,</w:t>
      </w:r>
      <w:r w:rsidR="00805124">
        <w:t xml:space="preserve"> for</w:t>
      </w:r>
      <w:r w:rsidR="004E3567">
        <w:t xml:space="preserve"> example</w:t>
      </w:r>
      <w:r w:rsidR="006D2015">
        <w:t>,</w:t>
      </w:r>
      <w:r w:rsidR="004E3567">
        <w:t xml:space="preserve"> c</w:t>
      </w:r>
      <w:r>
        <w:t xml:space="preserve">ould be taken from those Board applicants who were </w:t>
      </w:r>
      <w:r w:rsidR="00715CEB">
        <w:t>near misses</w:t>
      </w:r>
      <w:r>
        <w:t xml:space="preserve">. </w:t>
      </w:r>
    </w:p>
    <w:p w:rsidR="00805124" w:rsidRDefault="00805124" w:rsidP="00AD739C">
      <w:pPr>
        <w:pStyle w:val="ListParagraph"/>
        <w:numPr>
          <w:ilvl w:val="1"/>
          <w:numId w:val="3"/>
        </w:numPr>
      </w:pPr>
      <w:r>
        <w:t>The</w:t>
      </w:r>
      <w:r w:rsidR="006D2015">
        <w:t xml:space="preserve"> </w:t>
      </w:r>
      <w:r>
        <w:t xml:space="preserve">Scrutiny Committee </w:t>
      </w:r>
      <w:r w:rsidRPr="00805124">
        <w:rPr>
          <w:b/>
        </w:rPr>
        <w:t>report</w:t>
      </w:r>
      <w:r w:rsidR="006D2015">
        <w:rPr>
          <w:b/>
        </w:rPr>
        <w:t>s</w:t>
      </w:r>
      <w:r w:rsidRPr="00805124">
        <w:rPr>
          <w:b/>
        </w:rPr>
        <w:t xml:space="preserve"> </w:t>
      </w:r>
      <w:r>
        <w:t>to the LEP Board;</w:t>
      </w:r>
    </w:p>
    <w:p w:rsidR="00AD739C" w:rsidRDefault="00A9491D" w:rsidP="00AD739C">
      <w:pPr>
        <w:pStyle w:val="ListParagraph"/>
        <w:numPr>
          <w:ilvl w:val="1"/>
          <w:numId w:val="3"/>
        </w:numPr>
      </w:pPr>
      <w:r w:rsidRPr="00A9491D">
        <w:rPr>
          <w:b/>
        </w:rPr>
        <w:t>Meets</w:t>
      </w:r>
      <w:r w:rsidR="004E3567">
        <w:t xml:space="preserve"> </w:t>
      </w:r>
      <w:r w:rsidR="00715CEB">
        <w:t>once a</w:t>
      </w:r>
      <w:r w:rsidR="00286435">
        <w:t xml:space="preserve"> quarter</w:t>
      </w:r>
      <w:r>
        <w:t>;</w:t>
      </w:r>
    </w:p>
    <w:p w:rsidR="00946EE3" w:rsidRDefault="00A9491D" w:rsidP="009423EF">
      <w:pPr>
        <w:pStyle w:val="ListParagraph"/>
        <w:numPr>
          <w:ilvl w:val="1"/>
          <w:numId w:val="3"/>
        </w:numPr>
      </w:pPr>
      <w:r>
        <w:t xml:space="preserve">Is </w:t>
      </w:r>
      <w:r w:rsidRPr="00805124">
        <w:rPr>
          <w:b/>
        </w:rPr>
        <w:t>responsible</w:t>
      </w:r>
      <w:r>
        <w:t xml:space="preserve"> for:</w:t>
      </w:r>
    </w:p>
    <w:p w:rsidR="009423EF" w:rsidRDefault="00A9491D" w:rsidP="0083160C">
      <w:pPr>
        <w:pStyle w:val="ListParagraph"/>
        <w:numPr>
          <w:ilvl w:val="2"/>
          <w:numId w:val="3"/>
        </w:numPr>
      </w:pPr>
      <w:r>
        <w:t>Reviewing decisions made by the LEP Board and sub committees to identify improvements in future decision making;</w:t>
      </w:r>
    </w:p>
    <w:p w:rsidR="009C308E" w:rsidRDefault="00A9491D" w:rsidP="0083160C">
      <w:pPr>
        <w:pStyle w:val="ListParagraph"/>
        <w:numPr>
          <w:ilvl w:val="2"/>
          <w:numId w:val="3"/>
        </w:numPr>
      </w:pPr>
      <w:r>
        <w:lastRenderedPageBreak/>
        <w:t xml:space="preserve">Reviewing progress of programmes under the management of the LEP to </w:t>
      </w:r>
      <w:r w:rsidR="00805124">
        <w:t>identify</w:t>
      </w:r>
      <w:r>
        <w:t xml:space="preserve"> barriers to progress</w:t>
      </w:r>
      <w:r w:rsidR="00805124">
        <w:t>, good practice and possible improvements to the LEP’s programme management function;</w:t>
      </w:r>
    </w:p>
    <w:p w:rsidR="00715CEB" w:rsidRDefault="00805124" w:rsidP="00805124">
      <w:pPr>
        <w:pStyle w:val="ListParagraph"/>
        <w:numPr>
          <w:ilvl w:val="2"/>
          <w:numId w:val="3"/>
        </w:numPr>
      </w:pPr>
      <w:r>
        <w:t>Reviewing the implementation of the Strategic Economic Plan and identify opportunities for improvement;</w:t>
      </w:r>
    </w:p>
    <w:p w:rsidR="00963F19" w:rsidRDefault="00805124" w:rsidP="00805124">
      <w:pPr>
        <w:pStyle w:val="ListParagraph"/>
        <w:numPr>
          <w:ilvl w:val="2"/>
          <w:numId w:val="3"/>
        </w:numPr>
      </w:pPr>
      <w:r>
        <w:t>Review existing policies to evaluate their effectiveness</w:t>
      </w:r>
    </w:p>
    <w:p w:rsidR="00946EE3" w:rsidRDefault="00946EE3" w:rsidP="00946EE3">
      <w:pPr>
        <w:pStyle w:val="ListParagraph"/>
        <w:ind w:left="360"/>
      </w:pPr>
    </w:p>
    <w:p w:rsidR="00827620" w:rsidRDefault="005B31CA" w:rsidP="00715CEB">
      <w:pPr>
        <w:pStyle w:val="ListParagraph"/>
        <w:numPr>
          <w:ilvl w:val="0"/>
          <w:numId w:val="3"/>
        </w:numPr>
      </w:pPr>
      <w:r>
        <w:t xml:space="preserve">Although it is proposed that one of the responsibilities of the Committee is to hold the LEP to account and </w:t>
      </w:r>
      <w:r w:rsidR="00805124">
        <w:t xml:space="preserve">review </w:t>
      </w:r>
      <w:r>
        <w:t>a pa</w:t>
      </w:r>
      <w:r w:rsidR="00805124">
        <w:t>rticular decision</w:t>
      </w:r>
      <w:r w:rsidRPr="005B595F">
        <w:t>,</w:t>
      </w:r>
      <w:r w:rsidR="00715CEB">
        <w:t xml:space="preserve"> following the practice adopted in other LEPs the Executive propose that </w:t>
      </w:r>
      <w:r w:rsidRPr="00C51C58">
        <w:rPr>
          <w:u w:val="single"/>
        </w:rPr>
        <w:t>the Committee cannot change the decision</w:t>
      </w:r>
      <w:r>
        <w:t>.</w:t>
      </w:r>
    </w:p>
    <w:p w:rsidR="00715CEB" w:rsidRDefault="00715CEB" w:rsidP="00715CEB">
      <w:pPr>
        <w:pStyle w:val="ListParagraph"/>
        <w:ind w:left="360"/>
      </w:pPr>
    </w:p>
    <w:p w:rsidR="00827620" w:rsidRPr="00640664" w:rsidRDefault="00827620" w:rsidP="009B1586">
      <w:pPr>
        <w:pStyle w:val="ListParagraph"/>
        <w:numPr>
          <w:ilvl w:val="0"/>
          <w:numId w:val="3"/>
        </w:numPr>
      </w:pPr>
      <w:r>
        <w:t xml:space="preserve">It is proposed that </w:t>
      </w:r>
      <w:r w:rsidR="00E5221C">
        <w:t xml:space="preserve">the Board and its sub Committees have an influential role in that process by outlining their priorities for </w:t>
      </w:r>
      <w:r w:rsidR="00162320">
        <w:t>the year ahead to the Scrutiny Committee. The</w:t>
      </w:r>
      <w:r w:rsidR="00E5221C">
        <w:t xml:space="preserve"> Scrutiny Committee is then responsible for selecting ‘scrutiny’ topics and setting its own annual work programme. </w:t>
      </w:r>
    </w:p>
    <w:p w:rsidR="00A86C81" w:rsidRPr="00A86C81" w:rsidRDefault="00A86C81" w:rsidP="00A86C81">
      <w:pPr>
        <w:rPr>
          <w:b/>
        </w:rPr>
      </w:pPr>
      <w:r w:rsidRPr="00A86C81">
        <w:rPr>
          <w:b/>
        </w:rPr>
        <w:t>Conclusions</w:t>
      </w:r>
    </w:p>
    <w:p w:rsidR="00C166C8" w:rsidRDefault="00D3588B" w:rsidP="009B1586">
      <w:pPr>
        <w:pStyle w:val="ListParagraph"/>
        <w:numPr>
          <w:ilvl w:val="0"/>
          <w:numId w:val="3"/>
        </w:numPr>
      </w:pPr>
      <w:r>
        <w:t xml:space="preserve">It is </w:t>
      </w:r>
      <w:r w:rsidR="004E3567">
        <w:t xml:space="preserve">clear from </w:t>
      </w:r>
      <w:r w:rsidR="001152B0">
        <w:t>the</w:t>
      </w:r>
      <w:r>
        <w:t xml:space="preserve"> Assurance Framework</w:t>
      </w:r>
      <w:r w:rsidR="004E3567">
        <w:t xml:space="preserve"> that DCLG want to see</w:t>
      </w:r>
      <w:r>
        <w:t xml:space="preserve"> that an independent Scrutiny</w:t>
      </w:r>
      <w:r w:rsidR="00162320">
        <w:t xml:space="preserve"> </w:t>
      </w:r>
      <w:r>
        <w:t>Committee</w:t>
      </w:r>
      <w:r w:rsidR="00162320">
        <w:t xml:space="preserve"> in place to oversee the activities of LEPs</w:t>
      </w:r>
      <w:r>
        <w:t xml:space="preserve">. During last year there was an intense focus on transparent decision </w:t>
      </w:r>
      <w:r w:rsidR="009B1586">
        <w:t xml:space="preserve">making in the National Press. This </w:t>
      </w:r>
      <w:r>
        <w:t xml:space="preserve">Committee </w:t>
      </w:r>
      <w:r w:rsidR="009B1586">
        <w:t xml:space="preserve">will </w:t>
      </w:r>
      <w:r w:rsidR="004E3567">
        <w:t xml:space="preserve">help </w:t>
      </w:r>
      <w:r w:rsidR="009B1586">
        <w:t>support</w:t>
      </w:r>
      <w:r>
        <w:t xml:space="preserve"> transparen</w:t>
      </w:r>
      <w:r w:rsidR="00162320">
        <w:t>cy of the LEP’s decision making and performance.</w:t>
      </w:r>
    </w:p>
    <w:p w:rsidR="009B1586" w:rsidRDefault="009B1586" w:rsidP="009B1586">
      <w:pPr>
        <w:pStyle w:val="ListParagraph"/>
        <w:ind w:left="360"/>
      </w:pPr>
    </w:p>
    <w:p w:rsidR="00EE4365" w:rsidRDefault="00EE4365" w:rsidP="00EE4365">
      <w:pPr>
        <w:pStyle w:val="ListParagraph"/>
        <w:numPr>
          <w:ilvl w:val="0"/>
          <w:numId w:val="3"/>
        </w:numPr>
      </w:pPr>
      <w:r>
        <w:t>T</w:t>
      </w:r>
      <w:r w:rsidR="009B1586">
        <w:t xml:space="preserve">he scrutiny arrangements currently in place, whilst providing effective oversight and scrutiny, does not meet the requirements of ‘independent’ scrutiny. </w:t>
      </w:r>
      <w:r w:rsidR="009B1586">
        <w:rPr>
          <w:b/>
        </w:rPr>
        <w:t xml:space="preserve">The LEP </w:t>
      </w:r>
      <w:r w:rsidR="00E233F8" w:rsidRPr="00EC47F2">
        <w:rPr>
          <w:b/>
        </w:rPr>
        <w:t>Executive therefore recommends</w:t>
      </w:r>
      <w:r w:rsidR="009B1586">
        <w:rPr>
          <w:b/>
        </w:rPr>
        <w:t xml:space="preserve"> a more independent approach to Overview and Scrutiny of the LEP’s operation in its deployment of Government delegated funding to meet the requirements of the National Assurance Framework</w:t>
      </w:r>
      <w:r w:rsidR="009B1586">
        <w:t>.</w:t>
      </w:r>
    </w:p>
    <w:p w:rsidR="005F5925" w:rsidRPr="005F5925" w:rsidRDefault="005F5925" w:rsidP="005F5925">
      <w:pPr>
        <w:rPr>
          <w:b/>
        </w:rPr>
      </w:pPr>
      <w:r w:rsidRPr="005F5925">
        <w:rPr>
          <w:b/>
        </w:rPr>
        <w:t>Next Steps</w:t>
      </w:r>
    </w:p>
    <w:p w:rsidR="005F5925" w:rsidRPr="009A2627" w:rsidRDefault="009A2627" w:rsidP="009A2627">
      <w:pPr>
        <w:pStyle w:val="ListParagraph"/>
        <w:numPr>
          <w:ilvl w:val="0"/>
          <w:numId w:val="3"/>
        </w:numPr>
      </w:pPr>
      <w:r>
        <w:t>Subject to the Board</w:t>
      </w:r>
      <w:r w:rsidR="00FB1703">
        <w:t xml:space="preserve"> </w:t>
      </w:r>
      <w:r w:rsidR="00D3588B">
        <w:t>agreeing</w:t>
      </w:r>
      <w:r>
        <w:t xml:space="preserve"> to the proposal</w:t>
      </w:r>
      <w:r w:rsidR="00FB1703">
        <w:t xml:space="preserve"> </w:t>
      </w:r>
      <w:r w:rsidR="004B5D6B">
        <w:t xml:space="preserve">set out above, </w:t>
      </w:r>
      <w:r>
        <w:t>a</w:t>
      </w:r>
      <w:r w:rsidR="004B5D6B" w:rsidRPr="009A2627">
        <w:t xml:space="preserve"> more detailed </w:t>
      </w:r>
      <w:r w:rsidR="00D3588B" w:rsidRPr="009A2627">
        <w:t xml:space="preserve">proposal on member selection, roles, </w:t>
      </w:r>
      <w:r w:rsidR="00450C8E" w:rsidRPr="009A2627">
        <w:t>responsibilities</w:t>
      </w:r>
      <w:r w:rsidR="00D3588B" w:rsidRPr="009A2627">
        <w:t xml:space="preserve"> and Governance arrangements for the Committee will be developed and presented to </w:t>
      </w:r>
      <w:r>
        <w:t xml:space="preserve">a future </w:t>
      </w:r>
      <w:r w:rsidR="00D3588B" w:rsidRPr="009A2627">
        <w:t>LEP</w:t>
      </w:r>
      <w:r w:rsidR="00F11A20" w:rsidRPr="009A2627">
        <w:t xml:space="preserve"> </w:t>
      </w:r>
      <w:r w:rsidR="00D3588B" w:rsidRPr="009A2627">
        <w:t xml:space="preserve">Board </w:t>
      </w:r>
      <w:r>
        <w:t xml:space="preserve">meeting </w:t>
      </w:r>
      <w:r w:rsidR="00D3588B" w:rsidRPr="009A2627">
        <w:t xml:space="preserve">for sign off of the </w:t>
      </w:r>
      <w:r>
        <w:t xml:space="preserve">detailed </w:t>
      </w:r>
      <w:r w:rsidR="00D3588B" w:rsidRPr="009A2627">
        <w:t>proposal and establishment of the Committee during 2017</w:t>
      </w:r>
      <w:r w:rsidR="00F11A20" w:rsidRPr="009A2627">
        <w:t xml:space="preserve">. </w:t>
      </w:r>
    </w:p>
    <w:p w:rsidR="00F11A20" w:rsidRDefault="00F11A20" w:rsidP="00F11A20">
      <w:pPr>
        <w:pStyle w:val="ListParagraph"/>
        <w:ind w:left="360"/>
      </w:pPr>
    </w:p>
    <w:p w:rsidR="00946EE3" w:rsidRDefault="00D3588B" w:rsidP="00946EE3">
      <w:pPr>
        <w:pStyle w:val="ListParagraph"/>
        <w:numPr>
          <w:ilvl w:val="0"/>
          <w:numId w:val="3"/>
        </w:numPr>
      </w:pPr>
      <w:r>
        <w:t>Once the Committee is established, the CWLEP Assurance Framework will be updated to include the arrangements in place in more detail.</w:t>
      </w:r>
    </w:p>
    <w:p w:rsidR="00E233F8" w:rsidRDefault="00E233F8" w:rsidP="00E233F8">
      <w:pPr>
        <w:pStyle w:val="ListParagraph"/>
        <w:ind w:left="360"/>
      </w:pPr>
    </w:p>
    <w:sectPr w:rsidR="00E233F8" w:rsidSect="004E3567">
      <w:headerReference w:type="default" r:id="rId7"/>
      <w:footerReference w:type="default" r:id="rId8"/>
      <w:pgSz w:w="11906" w:h="16838"/>
      <w:pgMar w:top="1843" w:right="1274" w:bottom="144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64" w:rsidRDefault="00544764" w:rsidP="007F1E6D">
      <w:pPr>
        <w:spacing w:after="0" w:line="240" w:lineRule="auto"/>
      </w:pPr>
      <w:r>
        <w:separator/>
      </w:r>
    </w:p>
  </w:endnote>
  <w:endnote w:type="continuationSeparator" w:id="0">
    <w:p w:rsidR="00544764" w:rsidRDefault="00544764" w:rsidP="007F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545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4764" w:rsidRDefault="005447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4764" w:rsidRDefault="00544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64" w:rsidRDefault="00544764" w:rsidP="007F1E6D">
      <w:pPr>
        <w:spacing w:after="0" w:line="240" w:lineRule="auto"/>
      </w:pPr>
      <w:r>
        <w:separator/>
      </w:r>
    </w:p>
  </w:footnote>
  <w:footnote w:type="continuationSeparator" w:id="0">
    <w:p w:rsidR="00544764" w:rsidRDefault="00544764" w:rsidP="007F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64" w:rsidRDefault="00544764" w:rsidP="007F1E6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768A305" wp14:editId="6442E52F">
          <wp:extent cx="771277" cy="76234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 Logo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33" cy="767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F6F"/>
    <w:multiLevelType w:val="hybridMultilevel"/>
    <w:tmpl w:val="81A2C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1AAB"/>
    <w:multiLevelType w:val="hybridMultilevel"/>
    <w:tmpl w:val="C7EE87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72703"/>
    <w:multiLevelType w:val="hybridMultilevel"/>
    <w:tmpl w:val="ABB6F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41399F"/>
    <w:multiLevelType w:val="hybridMultilevel"/>
    <w:tmpl w:val="A5568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82071"/>
    <w:multiLevelType w:val="hybridMultilevel"/>
    <w:tmpl w:val="85745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E55DED"/>
    <w:multiLevelType w:val="hybridMultilevel"/>
    <w:tmpl w:val="21786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75"/>
    <w:rsid w:val="000009CF"/>
    <w:rsid w:val="00010F3D"/>
    <w:rsid w:val="00013428"/>
    <w:rsid w:val="00027F60"/>
    <w:rsid w:val="00035F3C"/>
    <w:rsid w:val="000419FE"/>
    <w:rsid w:val="00053217"/>
    <w:rsid w:val="00063A32"/>
    <w:rsid w:val="00093C4D"/>
    <w:rsid w:val="000A0BE5"/>
    <w:rsid w:val="0010609A"/>
    <w:rsid w:val="001152B0"/>
    <w:rsid w:val="00162320"/>
    <w:rsid w:val="0016284A"/>
    <w:rsid w:val="00164CB3"/>
    <w:rsid w:val="00175EF3"/>
    <w:rsid w:val="00187466"/>
    <w:rsid w:val="001F4687"/>
    <w:rsid w:val="00203C12"/>
    <w:rsid w:val="00204B8B"/>
    <w:rsid w:val="00232657"/>
    <w:rsid w:val="00286435"/>
    <w:rsid w:val="0029458B"/>
    <w:rsid w:val="002966F2"/>
    <w:rsid w:val="002A66E8"/>
    <w:rsid w:val="002B400C"/>
    <w:rsid w:val="002D5A73"/>
    <w:rsid w:val="00351FC0"/>
    <w:rsid w:val="0036364D"/>
    <w:rsid w:val="003827B2"/>
    <w:rsid w:val="003C2BCF"/>
    <w:rsid w:val="00404D03"/>
    <w:rsid w:val="00404D10"/>
    <w:rsid w:val="00450C8E"/>
    <w:rsid w:val="0047229B"/>
    <w:rsid w:val="004B351B"/>
    <w:rsid w:val="004B3F6C"/>
    <w:rsid w:val="004B5D6B"/>
    <w:rsid w:val="004E3567"/>
    <w:rsid w:val="0054340B"/>
    <w:rsid w:val="00544764"/>
    <w:rsid w:val="00545FF3"/>
    <w:rsid w:val="00565138"/>
    <w:rsid w:val="005678EE"/>
    <w:rsid w:val="00571D5F"/>
    <w:rsid w:val="005B31CA"/>
    <w:rsid w:val="005B595F"/>
    <w:rsid w:val="005C4475"/>
    <w:rsid w:val="005D6566"/>
    <w:rsid w:val="005F5925"/>
    <w:rsid w:val="00625838"/>
    <w:rsid w:val="006328C6"/>
    <w:rsid w:val="00633A19"/>
    <w:rsid w:val="00640664"/>
    <w:rsid w:val="00666343"/>
    <w:rsid w:val="00675B6E"/>
    <w:rsid w:val="00685009"/>
    <w:rsid w:val="006A208E"/>
    <w:rsid w:val="006C14B8"/>
    <w:rsid w:val="006C3FC1"/>
    <w:rsid w:val="006D2015"/>
    <w:rsid w:val="006E542C"/>
    <w:rsid w:val="006F4F29"/>
    <w:rsid w:val="006F746D"/>
    <w:rsid w:val="00715CEB"/>
    <w:rsid w:val="0074754A"/>
    <w:rsid w:val="00773EFF"/>
    <w:rsid w:val="007B4077"/>
    <w:rsid w:val="007D0752"/>
    <w:rsid w:val="007F1E6D"/>
    <w:rsid w:val="00805124"/>
    <w:rsid w:val="00806E3B"/>
    <w:rsid w:val="00827620"/>
    <w:rsid w:val="0083160C"/>
    <w:rsid w:val="008820E5"/>
    <w:rsid w:val="008C3283"/>
    <w:rsid w:val="008F6760"/>
    <w:rsid w:val="00912AAB"/>
    <w:rsid w:val="00934315"/>
    <w:rsid w:val="009423EF"/>
    <w:rsid w:val="00946EE3"/>
    <w:rsid w:val="00963F19"/>
    <w:rsid w:val="009A2238"/>
    <w:rsid w:val="009A2627"/>
    <w:rsid w:val="009B1586"/>
    <w:rsid w:val="009C308E"/>
    <w:rsid w:val="009E189F"/>
    <w:rsid w:val="00A1297B"/>
    <w:rsid w:val="00A30FB6"/>
    <w:rsid w:val="00A47EAD"/>
    <w:rsid w:val="00A55383"/>
    <w:rsid w:val="00A62FF0"/>
    <w:rsid w:val="00A66EBA"/>
    <w:rsid w:val="00A72950"/>
    <w:rsid w:val="00A86C81"/>
    <w:rsid w:val="00A9491D"/>
    <w:rsid w:val="00AA20EB"/>
    <w:rsid w:val="00AA38FA"/>
    <w:rsid w:val="00AD739C"/>
    <w:rsid w:val="00AD7C49"/>
    <w:rsid w:val="00AE2BAA"/>
    <w:rsid w:val="00B25BBF"/>
    <w:rsid w:val="00B44B55"/>
    <w:rsid w:val="00B52EAD"/>
    <w:rsid w:val="00B60276"/>
    <w:rsid w:val="00B6699A"/>
    <w:rsid w:val="00B71F74"/>
    <w:rsid w:val="00B767D0"/>
    <w:rsid w:val="00B94CD4"/>
    <w:rsid w:val="00C166C8"/>
    <w:rsid w:val="00C51C58"/>
    <w:rsid w:val="00C86566"/>
    <w:rsid w:val="00C93426"/>
    <w:rsid w:val="00CB1F3D"/>
    <w:rsid w:val="00CF0B59"/>
    <w:rsid w:val="00D35544"/>
    <w:rsid w:val="00D3588B"/>
    <w:rsid w:val="00D46D73"/>
    <w:rsid w:val="00D479BF"/>
    <w:rsid w:val="00D82EF4"/>
    <w:rsid w:val="00DA33FB"/>
    <w:rsid w:val="00E02134"/>
    <w:rsid w:val="00E162E1"/>
    <w:rsid w:val="00E233F8"/>
    <w:rsid w:val="00E37496"/>
    <w:rsid w:val="00E5221C"/>
    <w:rsid w:val="00EB160D"/>
    <w:rsid w:val="00EC33AD"/>
    <w:rsid w:val="00EC47F2"/>
    <w:rsid w:val="00EC684B"/>
    <w:rsid w:val="00EE4365"/>
    <w:rsid w:val="00EE7154"/>
    <w:rsid w:val="00EF775C"/>
    <w:rsid w:val="00F07CC4"/>
    <w:rsid w:val="00F11A20"/>
    <w:rsid w:val="00F21C42"/>
    <w:rsid w:val="00FB1703"/>
    <w:rsid w:val="00FC6F37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0C6C2DF-2E85-4A25-94F1-FDCF5C6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75"/>
    <w:pPr>
      <w:ind w:left="720"/>
      <w:contextualSpacing/>
    </w:pPr>
  </w:style>
  <w:style w:type="table" w:styleId="TableGrid">
    <w:name w:val="Table Grid"/>
    <w:basedOn w:val="TableNormal"/>
    <w:uiPriority w:val="39"/>
    <w:rsid w:val="009A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6D"/>
  </w:style>
  <w:style w:type="paragraph" w:styleId="Footer">
    <w:name w:val="footer"/>
    <w:basedOn w:val="Normal"/>
    <w:link w:val="FooterChar"/>
    <w:uiPriority w:val="99"/>
    <w:unhideWhenUsed/>
    <w:rsid w:val="007F1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6D"/>
  </w:style>
  <w:style w:type="paragraph" w:styleId="BalloonText">
    <w:name w:val="Balloon Text"/>
    <w:basedOn w:val="Normal"/>
    <w:link w:val="BalloonTextChar"/>
    <w:uiPriority w:val="99"/>
    <w:semiHidden/>
    <w:unhideWhenUsed/>
    <w:rsid w:val="0074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6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Hulme</dc:creator>
  <cp:keywords/>
  <dc:description/>
  <cp:lastModifiedBy>Alison Harkness</cp:lastModifiedBy>
  <cp:revision>2</cp:revision>
  <cp:lastPrinted>2017-02-08T17:36:00Z</cp:lastPrinted>
  <dcterms:created xsi:type="dcterms:W3CDTF">2017-02-09T16:15:00Z</dcterms:created>
  <dcterms:modified xsi:type="dcterms:W3CDTF">2017-02-09T16:15:00Z</dcterms:modified>
</cp:coreProperties>
</file>